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8"/>
        <w:tblW w:w="0" w:type="auto"/>
        <w:tblLook w:val="01E0" w:firstRow="1" w:lastRow="1" w:firstColumn="1" w:lastColumn="1" w:noHBand="0" w:noVBand="0"/>
      </w:tblPr>
      <w:tblGrid>
        <w:gridCol w:w="2840"/>
        <w:gridCol w:w="2841"/>
        <w:gridCol w:w="2841"/>
      </w:tblGrid>
      <w:tr w:rsidR="003331B2" w:rsidRPr="002D5685" w14:paraId="15B6A32D" w14:textId="77777777" w:rsidTr="00926E76">
        <w:tc>
          <w:tcPr>
            <w:tcW w:w="2840" w:type="dxa"/>
            <w:shd w:val="clear" w:color="auto" w:fill="auto"/>
          </w:tcPr>
          <w:p w14:paraId="76A04DF6" w14:textId="77777777" w:rsidR="003331B2" w:rsidRPr="002D5685" w:rsidRDefault="003331B2" w:rsidP="00926E76">
            <w:pPr>
              <w:rPr>
                <w:rFonts w:eastAsia="宋体"/>
              </w:rPr>
            </w:pPr>
            <w:r w:rsidRPr="002D5685">
              <w:rPr>
                <w:rFonts w:eastAsia="宋体"/>
              </w:rPr>
              <w:t>证券代码：</w:t>
            </w:r>
            <w:r w:rsidRPr="002D5685">
              <w:rPr>
                <w:rFonts w:eastAsia="宋体"/>
              </w:rPr>
              <w:t>601898</w:t>
            </w:r>
          </w:p>
        </w:tc>
        <w:tc>
          <w:tcPr>
            <w:tcW w:w="2841" w:type="dxa"/>
            <w:shd w:val="clear" w:color="auto" w:fill="auto"/>
          </w:tcPr>
          <w:p w14:paraId="7EDBC21C" w14:textId="77777777" w:rsidR="003331B2" w:rsidRPr="002D5685" w:rsidRDefault="003331B2" w:rsidP="00926E76">
            <w:pPr>
              <w:rPr>
                <w:rFonts w:eastAsia="宋体"/>
              </w:rPr>
            </w:pPr>
            <w:r w:rsidRPr="002D5685">
              <w:rPr>
                <w:rFonts w:eastAsia="宋体"/>
              </w:rPr>
              <w:t>证券简称：中煤能源</w:t>
            </w:r>
          </w:p>
        </w:tc>
        <w:tc>
          <w:tcPr>
            <w:tcW w:w="2841" w:type="dxa"/>
            <w:shd w:val="clear" w:color="auto" w:fill="auto"/>
          </w:tcPr>
          <w:p w14:paraId="4FB2B42B" w14:textId="2E3AD3DC" w:rsidR="003331B2" w:rsidRPr="002D5685" w:rsidRDefault="003331B2" w:rsidP="00866153">
            <w:pPr>
              <w:rPr>
                <w:rFonts w:eastAsia="宋体"/>
              </w:rPr>
            </w:pPr>
            <w:r w:rsidRPr="002D5685">
              <w:rPr>
                <w:rFonts w:eastAsia="宋体"/>
              </w:rPr>
              <w:t>公告编号：</w:t>
            </w:r>
            <w:r w:rsidRPr="002D5685">
              <w:rPr>
                <w:rFonts w:eastAsia="宋体"/>
              </w:rPr>
              <w:t>20</w:t>
            </w:r>
            <w:r w:rsidR="00715D40">
              <w:rPr>
                <w:rFonts w:eastAsia="宋体"/>
              </w:rPr>
              <w:t>20</w:t>
            </w:r>
            <w:r w:rsidR="00866153">
              <w:rPr>
                <w:rFonts w:eastAsia="宋体"/>
              </w:rPr>
              <w:t>-</w:t>
            </w:r>
            <w:r w:rsidR="00866153">
              <w:rPr>
                <w:rFonts w:eastAsia="宋体" w:hint="eastAsia"/>
              </w:rPr>
              <w:t>032</w:t>
            </w:r>
            <w:bookmarkStart w:id="0" w:name="_GoBack"/>
            <w:bookmarkEnd w:id="0"/>
          </w:p>
        </w:tc>
      </w:tr>
    </w:tbl>
    <w:p w14:paraId="1A9EA8C0" w14:textId="77777777" w:rsidR="003331B2" w:rsidRPr="002D5685" w:rsidRDefault="003331B2" w:rsidP="003331B2">
      <w:pPr>
        <w:rPr>
          <w:rFonts w:eastAsia="宋体"/>
        </w:rPr>
      </w:pPr>
    </w:p>
    <w:p w14:paraId="53BC9874" w14:textId="77777777" w:rsidR="003331B2" w:rsidRPr="002D5685" w:rsidRDefault="003331B2" w:rsidP="003331B2">
      <w:pPr>
        <w:jc w:val="center"/>
        <w:rPr>
          <w:rFonts w:eastAsia="宋体"/>
          <w:b/>
          <w:color w:val="FF0000"/>
          <w:sz w:val="28"/>
          <w:szCs w:val="28"/>
        </w:rPr>
      </w:pPr>
      <w:r w:rsidRPr="002D5685">
        <w:rPr>
          <w:rFonts w:eastAsia="宋体"/>
          <w:b/>
          <w:color w:val="FF0000"/>
          <w:sz w:val="28"/>
          <w:szCs w:val="28"/>
        </w:rPr>
        <w:t>中国中煤能源股份有限公司</w:t>
      </w:r>
    </w:p>
    <w:p w14:paraId="053177A8" w14:textId="0B9ED566" w:rsidR="003331B2" w:rsidRPr="002D5685" w:rsidRDefault="003331B2" w:rsidP="003331B2">
      <w:pPr>
        <w:jc w:val="center"/>
        <w:rPr>
          <w:rFonts w:eastAsia="宋体"/>
          <w:b/>
          <w:color w:val="FF0000"/>
          <w:sz w:val="28"/>
          <w:szCs w:val="28"/>
        </w:rPr>
      </w:pPr>
      <w:r w:rsidRPr="002D5685">
        <w:rPr>
          <w:rFonts w:eastAsia="宋体"/>
          <w:b/>
          <w:color w:val="FF0000"/>
          <w:sz w:val="28"/>
          <w:szCs w:val="28"/>
        </w:rPr>
        <w:t>关于所属子公司</w:t>
      </w:r>
      <w:r w:rsidR="00B63FB1">
        <w:rPr>
          <w:rFonts w:eastAsia="宋体" w:hint="eastAsia"/>
          <w:b/>
          <w:color w:val="FF0000"/>
          <w:sz w:val="28"/>
          <w:szCs w:val="28"/>
        </w:rPr>
        <w:t>对外投资</w:t>
      </w:r>
      <w:r w:rsidRPr="002D5685">
        <w:rPr>
          <w:rFonts w:eastAsia="宋体"/>
          <w:b/>
          <w:color w:val="FF0000"/>
          <w:sz w:val="28"/>
          <w:szCs w:val="28"/>
        </w:rPr>
        <w:t>暨关联交易公告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63FB1" w:rsidRPr="005F56D9" w14:paraId="5113C447" w14:textId="77777777" w:rsidTr="00926E76">
        <w:tc>
          <w:tcPr>
            <w:tcW w:w="8522" w:type="dxa"/>
            <w:tcBorders>
              <w:top w:val="single" w:sz="4" w:space="0" w:color="auto"/>
              <w:left w:val="single" w:sz="4" w:space="0" w:color="auto"/>
              <w:bottom w:val="single" w:sz="4" w:space="0" w:color="auto"/>
              <w:right w:val="single" w:sz="4" w:space="0" w:color="auto"/>
            </w:tcBorders>
            <w:shd w:val="clear" w:color="auto" w:fill="auto"/>
          </w:tcPr>
          <w:p w14:paraId="7F96A3B8" w14:textId="77777777" w:rsidR="00B63FB1" w:rsidRPr="005F56D9" w:rsidRDefault="00B63FB1" w:rsidP="00B63FB1">
            <w:pPr>
              <w:adjustRightInd w:val="0"/>
              <w:snapToGrid w:val="0"/>
              <w:spacing w:beforeLines="100" w:before="312" w:line="300" w:lineRule="auto"/>
              <w:ind w:firstLineChars="200" w:firstLine="480"/>
              <w:jc w:val="both"/>
              <w:rPr>
                <w:rFonts w:eastAsia="黑体"/>
              </w:rPr>
            </w:pPr>
            <w:r w:rsidRPr="005F56D9">
              <w:rPr>
                <w:rFonts w:eastAsia="黑体"/>
              </w:rPr>
              <w:t>本公司</w:t>
            </w:r>
            <w:r>
              <w:rPr>
                <w:rFonts w:eastAsia="黑体" w:hint="eastAsia"/>
              </w:rPr>
              <w:t>董事会</w:t>
            </w:r>
            <w:r w:rsidRPr="005F56D9">
              <w:rPr>
                <w:rFonts w:eastAsia="黑体"/>
              </w:rPr>
              <w:t>及全体</w:t>
            </w:r>
            <w:r>
              <w:rPr>
                <w:rFonts w:eastAsia="黑体" w:hint="eastAsia"/>
              </w:rPr>
              <w:t>董事</w:t>
            </w:r>
            <w:r w:rsidRPr="005F56D9">
              <w:rPr>
                <w:rFonts w:eastAsia="黑体"/>
              </w:rPr>
              <w:t>保证本公告内容不存在任何虚假记载、误导性陈述或者重大遗漏，并对其内容的真实性、准确性和完整性承担个别及连带责任。</w:t>
            </w:r>
          </w:p>
        </w:tc>
      </w:tr>
    </w:tbl>
    <w:p w14:paraId="0D0734C6" w14:textId="77777777" w:rsidR="003331B2" w:rsidRPr="002D5685" w:rsidRDefault="003331B2" w:rsidP="003331B2">
      <w:pPr>
        <w:spacing w:beforeLines="150" w:before="468"/>
        <w:rPr>
          <w:rFonts w:eastAsia="宋体"/>
        </w:rPr>
      </w:pPr>
      <w:r w:rsidRPr="002D5685">
        <w:rPr>
          <w:rFonts w:eastAsia="宋体"/>
          <w:b/>
        </w:rPr>
        <w:t>重要内容提示</w:t>
      </w:r>
      <w:r w:rsidRPr="002D5685">
        <w:rPr>
          <w:rFonts w:eastAsia="宋体"/>
        </w:rPr>
        <w:t>：</w:t>
      </w:r>
    </w:p>
    <w:p w14:paraId="688056A9" w14:textId="61AF91E5" w:rsidR="003331B2" w:rsidRPr="002D5685" w:rsidRDefault="003331B2" w:rsidP="003331B2">
      <w:pPr>
        <w:numPr>
          <w:ilvl w:val="0"/>
          <w:numId w:val="1"/>
        </w:numPr>
        <w:tabs>
          <w:tab w:val="num" w:pos="540"/>
        </w:tabs>
        <w:spacing w:beforeLines="150" w:before="468"/>
        <w:ind w:left="540" w:hanging="540"/>
        <w:rPr>
          <w:rFonts w:eastAsia="宋体"/>
        </w:rPr>
      </w:pPr>
      <w:r w:rsidRPr="002D5685">
        <w:rPr>
          <w:rFonts w:eastAsia="宋体"/>
        </w:rPr>
        <w:t>本公告全文已于本公告日刊登于上海证券交易所网站、香港联合交易所有限公司网站、本公司网站、</w:t>
      </w:r>
      <w:r w:rsidR="00BD2EE2" w:rsidRPr="00BD2EE2">
        <w:rPr>
          <w:rFonts w:eastAsia="宋体" w:hint="eastAsia"/>
        </w:rPr>
        <w:t>中国证券报和证券日报</w:t>
      </w:r>
      <w:r w:rsidRPr="002D5685">
        <w:rPr>
          <w:rFonts w:eastAsia="宋体"/>
        </w:rPr>
        <w:t>。</w:t>
      </w:r>
    </w:p>
    <w:p w14:paraId="1E897D38" w14:textId="05A8399D" w:rsidR="003331B2" w:rsidRPr="002D5685" w:rsidRDefault="003331B2" w:rsidP="003331B2">
      <w:pPr>
        <w:numPr>
          <w:ilvl w:val="0"/>
          <w:numId w:val="1"/>
        </w:numPr>
        <w:tabs>
          <w:tab w:val="num" w:pos="540"/>
        </w:tabs>
        <w:spacing w:beforeLines="150" w:before="468"/>
        <w:ind w:left="540" w:hanging="540"/>
        <w:rPr>
          <w:rFonts w:eastAsia="宋体"/>
        </w:rPr>
      </w:pPr>
      <w:r w:rsidRPr="002D5685">
        <w:rPr>
          <w:rFonts w:eastAsia="宋体"/>
        </w:rPr>
        <w:t>截至本次关联交易为止，过去</w:t>
      </w:r>
      <w:r w:rsidRPr="002D5685">
        <w:rPr>
          <w:rFonts w:eastAsia="宋体"/>
        </w:rPr>
        <w:t>12</w:t>
      </w:r>
      <w:r w:rsidRPr="002D5685">
        <w:rPr>
          <w:rFonts w:eastAsia="宋体"/>
        </w:rPr>
        <w:t>个月，除已披露的日常关联交易之外，本公司与中国中煤能源集团有限公司及其所属子公司累计发生</w:t>
      </w:r>
      <w:r w:rsidR="00966918">
        <w:rPr>
          <w:rFonts w:eastAsia="宋体" w:hint="eastAsia"/>
        </w:rPr>
        <w:t>4</w:t>
      </w:r>
      <w:r w:rsidRPr="002D5685">
        <w:rPr>
          <w:rFonts w:eastAsia="宋体"/>
        </w:rPr>
        <w:t>笔关联交易，关联交易金额合计为</w:t>
      </w:r>
      <w:r w:rsidR="00B271CB">
        <w:rPr>
          <w:rFonts w:eastAsia="宋体" w:hint="eastAsia"/>
        </w:rPr>
        <w:t>12,271.95</w:t>
      </w:r>
      <w:r w:rsidRPr="00294F8D">
        <w:rPr>
          <w:rFonts w:eastAsia="宋体" w:hint="eastAsia"/>
        </w:rPr>
        <w:t>万元</w:t>
      </w:r>
      <w:r w:rsidRPr="002D5685">
        <w:rPr>
          <w:rFonts w:eastAsia="宋体"/>
        </w:rPr>
        <w:t>。</w:t>
      </w:r>
    </w:p>
    <w:p w14:paraId="1B958F6F" w14:textId="77777777" w:rsidR="003331B2" w:rsidRPr="002D5685" w:rsidRDefault="003331B2" w:rsidP="003331B2">
      <w:pPr>
        <w:numPr>
          <w:ilvl w:val="0"/>
          <w:numId w:val="1"/>
        </w:numPr>
        <w:tabs>
          <w:tab w:val="num" w:pos="540"/>
        </w:tabs>
        <w:spacing w:beforeLines="150" w:before="468"/>
        <w:ind w:left="540" w:hanging="540"/>
        <w:rPr>
          <w:rFonts w:eastAsia="宋体"/>
        </w:rPr>
      </w:pPr>
      <w:r>
        <w:rPr>
          <w:rFonts w:eastAsia="宋体"/>
        </w:rPr>
        <w:t>本次关联交易无</w:t>
      </w:r>
      <w:r w:rsidRPr="002D5685">
        <w:rPr>
          <w:rFonts w:eastAsia="宋体"/>
        </w:rPr>
        <w:t>需提交股东大会审议</w:t>
      </w:r>
    </w:p>
    <w:p w14:paraId="53AC50BE" w14:textId="77777777" w:rsidR="003331B2" w:rsidRPr="002D5685" w:rsidRDefault="003331B2" w:rsidP="003331B2">
      <w:pPr>
        <w:numPr>
          <w:ilvl w:val="0"/>
          <w:numId w:val="1"/>
        </w:numPr>
        <w:tabs>
          <w:tab w:val="num" w:pos="540"/>
        </w:tabs>
        <w:spacing w:beforeLines="150" w:before="468"/>
        <w:ind w:left="540" w:hanging="540"/>
        <w:rPr>
          <w:rFonts w:eastAsia="宋体"/>
        </w:rPr>
      </w:pPr>
      <w:r w:rsidRPr="002D5685">
        <w:rPr>
          <w:rFonts w:eastAsia="宋体"/>
        </w:rPr>
        <w:t>提请投资者注意的其他事项：无</w:t>
      </w:r>
    </w:p>
    <w:p w14:paraId="14A26470" w14:textId="77777777" w:rsidR="003331B2" w:rsidRPr="002D5685" w:rsidRDefault="003331B2" w:rsidP="003331B2">
      <w:pPr>
        <w:numPr>
          <w:ilvl w:val="0"/>
          <w:numId w:val="1"/>
        </w:numPr>
        <w:tabs>
          <w:tab w:val="num" w:pos="540"/>
        </w:tabs>
        <w:spacing w:beforeLines="150" w:before="468"/>
        <w:ind w:left="540" w:hanging="540"/>
        <w:rPr>
          <w:rFonts w:eastAsia="宋体"/>
        </w:rPr>
      </w:pPr>
      <w:r w:rsidRPr="002D5685">
        <w:rPr>
          <w:rFonts w:eastAsia="宋体"/>
        </w:rPr>
        <w:t>交易风险：无</w:t>
      </w:r>
    </w:p>
    <w:p w14:paraId="34F3E73E" w14:textId="77777777" w:rsidR="003331B2" w:rsidRPr="002D5685" w:rsidRDefault="003331B2" w:rsidP="003331B2">
      <w:pPr>
        <w:spacing w:beforeLines="150" w:before="468"/>
        <w:ind w:left="540"/>
        <w:rPr>
          <w:rFonts w:eastAsia="宋体"/>
        </w:rPr>
      </w:pPr>
    </w:p>
    <w:p w14:paraId="0BFB051A" w14:textId="77777777" w:rsidR="003331B2" w:rsidRPr="002D5685" w:rsidRDefault="003331B2" w:rsidP="003331B2">
      <w:pPr>
        <w:numPr>
          <w:ilvl w:val="0"/>
          <w:numId w:val="2"/>
        </w:numPr>
        <w:tabs>
          <w:tab w:val="left" w:pos="720"/>
        </w:tabs>
        <w:spacing w:afterLines="100" w:after="312"/>
        <w:rPr>
          <w:rFonts w:eastAsia="宋体"/>
          <w:b/>
        </w:rPr>
      </w:pPr>
      <w:r w:rsidRPr="002D5685">
        <w:rPr>
          <w:rFonts w:eastAsia="宋体"/>
          <w:b/>
          <w:bCs/>
        </w:rPr>
        <w:t>关联交易概述</w:t>
      </w:r>
    </w:p>
    <w:p w14:paraId="4AABDE33" w14:textId="77777777" w:rsidR="00D277E3" w:rsidRDefault="007D6684" w:rsidP="00BC3295">
      <w:pPr>
        <w:tabs>
          <w:tab w:val="left" w:pos="720"/>
        </w:tabs>
        <w:spacing w:afterLines="100" w:after="312"/>
        <w:ind w:firstLine="480"/>
        <w:jc w:val="both"/>
        <w:rPr>
          <w:rFonts w:eastAsia="宋体"/>
        </w:rPr>
      </w:pPr>
      <w:r w:rsidRPr="007D6684">
        <w:rPr>
          <w:rFonts w:eastAsia="宋体" w:hint="eastAsia"/>
        </w:rPr>
        <w:t>2020</w:t>
      </w:r>
      <w:r w:rsidRPr="007D6684">
        <w:rPr>
          <w:rFonts w:eastAsia="宋体" w:hint="eastAsia"/>
        </w:rPr>
        <w:t>年</w:t>
      </w:r>
      <w:r w:rsidRPr="007D6684">
        <w:rPr>
          <w:rFonts w:eastAsia="宋体" w:hint="eastAsia"/>
        </w:rPr>
        <w:t>5</w:t>
      </w:r>
      <w:r w:rsidRPr="007D6684">
        <w:rPr>
          <w:rFonts w:eastAsia="宋体" w:hint="eastAsia"/>
        </w:rPr>
        <w:t>月</w:t>
      </w:r>
      <w:r w:rsidRPr="007D6684">
        <w:rPr>
          <w:rFonts w:eastAsia="宋体" w:hint="eastAsia"/>
        </w:rPr>
        <w:t>16</w:t>
      </w:r>
      <w:r w:rsidRPr="007D6684">
        <w:rPr>
          <w:rFonts w:eastAsia="宋体" w:hint="eastAsia"/>
        </w:rPr>
        <w:t>日，国家发改委、国务院国资委和国家能源局联合下发《关于将广西等</w:t>
      </w:r>
      <w:r w:rsidRPr="007D6684">
        <w:rPr>
          <w:rFonts w:eastAsia="宋体" w:hint="eastAsia"/>
        </w:rPr>
        <w:t>4</w:t>
      </w:r>
      <w:r w:rsidRPr="007D6684">
        <w:rPr>
          <w:rFonts w:eastAsia="宋体" w:hint="eastAsia"/>
        </w:rPr>
        <w:t>省（区）具备条件项目移出</w:t>
      </w:r>
      <w:r w:rsidRPr="007D6684">
        <w:rPr>
          <w:rFonts w:eastAsia="宋体" w:hint="eastAsia"/>
        </w:rPr>
        <w:t>2017</w:t>
      </w:r>
      <w:r w:rsidRPr="007D6684">
        <w:rPr>
          <w:rFonts w:eastAsia="宋体" w:hint="eastAsia"/>
        </w:rPr>
        <w:t>年煤电停建项目名单的通知》（发改能源〔</w:t>
      </w:r>
      <w:r w:rsidRPr="007D6684">
        <w:rPr>
          <w:rFonts w:eastAsia="宋体" w:hint="eastAsia"/>
        </w:rPr>
        <w:t>2020</w:t>
      </w:r>
      <w:r w:rsidRPr="007D6684">
        <w:rPr>
          <w:rFonts w:eastAsia="宋体" w:hint="eastAsia"/>
        </w:rPr>
        <w:t>〕</w:t>
      </w:r>
      <w:r w:rsidRPr="007D6684">
        <w:rPr>
          <w:rFonts w:eastAsia="宋体" w:hint="eastAsia"/>
        </w:rPr>
        <w:t>773</w:t>
      </w:r>
      <w:r w:rsidRPr="007D6684">
        <w:rPr>
          <w:rFonts w:eastAsia="宋体" w:hint="eastAsia"/>
        </w:rPr>
        <w:t>号），将中煤平朔安太堡</w:t>
      </w:r>
      <w:r w:rsidRPr="007D6684">
        <w:rPr>
          <w:rFonts w:eastAsia="宋体" w:hint="eastAsia"/>
        </w:rPr>
        <w:t>2</w:t>
      </w:r>
      <w:r w:rsidRPr="007D6684">
        <w:rPr>
          <w:rFonts w:eastAsia="宋体" w:hint="eastAsia"/>
        </w:rPr>
        <w:t>×</w:t>
      </w:r>
      <w:r w:rsidRPr="007D6684">
        <w:rPr>
          <w:rFonts w:eastAsia="宋体" w:hint="eastAsia"/>
        </w:rPr>
        <w:t>350MW</w:t>
      </w:r>
      <w:r w:rsidRPr="007D6684">
        <w:rPr>
          <w:rFonts w:eastAsia="宋体" w:hint="eastAsia"/>
        </w:rPr>
        <w:t>低热值煤发电项目（</w:t>
      </w:r>
      <w:r w:rsidR="00FE36C1">
        <w:rPr>
          <w:rFonts w:eastAsia="宋体" w:hint="eastAsia"/>
        </w:rPr>
        <w:t>以</w:t>
      </w:r>
      <w:r w:rsidRPr="007D6684">
        <w:rPr>
          <w:rFonts w:eastAsia="宋体" w:hint="eastAsia"/>
        </w:rPr>
        <w:t>下</w:t>
      </w:r>
      <w:r w:rsidR="00FE36C1">
        <w:rPr>
          <w:rFonts w:eastAsia="宋体" w:hint="eastAsia"/>
        </w:rPr>
        <w:t>简称“</w:t>
      </w:r>
      <w:r w:rsidRPr="007D6684">
        <w:rPr>
          <w:rFonts w:eastAsia="宋体" w:hint="eastAsia"/>
        </w:rPr>
        <w:t>安太堡发电项目</w:t>
      </w:r>
      <w:r w:rsidR="00FE36C1">
        <w:rPr>
          <w:rFonts w:eastAsia="宋体" w:hint="eastAsia"/>
        </w:rPr>
        <w:t>”</w:t>
      </w:r>
      <w:r w:rsidRPr="007D6684">
        <w:rPr>
          <w:rFonts w:eastAsia="宋体" w:hint="eastAsia"/>
        </w:rPr>
        <w:t>）移出停建名单。</w:t>
      </w:r>
    </w:p>
    <w:p w14:paraId="5BFF9ADF" w14:textId="7197C9C0" w:rsidR="003331B2" w:rsidRDefault="00D277E3" w:rsidP="00BC3295">
      <w:pPr>
        <w:tabs>
          <w:tab w:val="left" w:pos="720"/>
        </w:tabs>
        <w:spacing w:afterLines="100" w:after="312"/>
        <w:ind w:firstLine="480"/>
        <w:jc w:val="both"/>
        <w:rPr>
          <w:rFonts w:eastAsia="宋体"/>
        </w:rPr>
      </w:pPr>
      <w:r>
        <w:rPr>
          <w:rFonts w:eastAsia="宋体" w:hint="eastAsia"/>
        </w:rPr>
        <w:t>根据上述通知，</w:t>
      </w:r>
      <w:r w:rsidR="003331B2" w:rsidRPr="002D5685">
        <w:rPr>
          <w:rFonts w:eastAsia="宋体"/>
        </w:rPr>
        <w:t>中国中煤能源股份有限公司（以下简称</w:t>
      </w:r>
      <w:r w:rsidR="00517F5A">
        <w:rPr>
          <w:rFonts w:eastAsia="宋体" w:hint="eastAsia"/>
        </w:rPr>
        <w:t>“</w:t>
      </w:r>
      <w:r w:rsidR="003331B2" w:rsidRPr="002D5685">
        <w:rPr>
          <w:rFonts w:eastAsia="宋体"/>
        </w:rPr>
        <w:t>公司</w:t>
      </w:r>
      <w:r w:rsidR="00517F5A">
        <w:rPr>
          <w:rFonts w:eastAsia="宋体" w:hint="eastAsia"/>
        </w:rPr>
        <w:t>”</w:t>
      </w:r>
      <w:r w:rsidR="003331B2" w:rsidRPr="002D5685">
        <w:rPr>
          <w:rFonts w:eastAsia="宋体"/>
        </w:rPr>
        <w:t>或</w:t>
      </w:r>
      <w:r w:rsidR="00517F5A">
        <w:rPr>
          <w:rFonts w:eastAsia="宋体" w:hint="eastAsia"/>
        </w:rPr>
        <w:t>“</w:t>
      </w:r>
      <w:r w:rsidR="003331B2" w:rsidRPr="002D5685">
        <w:rPr>
          <w:rFonts w:eastAsia="宋体"/>
        </w:rPr>
        <w:t>中煤能源</w:t>
      </w:r>
      <w:r w:rsidR="00517F5A">
        <w:rPr>
          <w:rFonts w:eastAsia="宋体" w:hint="eastAsia"/>
        </w:rPr>
        <w:t>”</w:t>
      </w:r>
      <w:r w:rsidR="003331B2" w:rsidRPr="002D5685">
        <w:rPr>
          <w:rFonts w:eastAsia="宋体"/>
        </w:rPr>
        <w:t>）</w:t>
      </w:r>
      <w:r w:rsidR="003331B2">
        <w:rPr>
          <w:rFonts w:eastAsia="宋体" w:hint="eastAsia"/>
        </w:rPr>
        <w:t>控股</w:t>
      </w:r>
      <w:r w:rsidR="003331B2" w:rsidRPr="002D5685">
        <w:rPr>
          <w:rFonts w:eastAsia="宋体"/>
        </w:rPr>
        <w:t>子公司</w:t>
      </w:r>
      <w:r w:rsidR="00FE36C1" w:rsidRPr="00FE36C1">
        <w:rPr>
          <w:rFonts w:eastAsia="宋体" w:hint="eastAsia"/>
        </w:rPr>
        <w:t>中煤平朔集团有限公司</w:t>
      </w:r>
      <w:r w:rsidR="003331B2" w:rsidRPr="00934CD8">
        <w:rPr>
          <w:rFonts w:eastAsia="宋体" w:hint="eastAsia"/>
        </w:rPr>
        <w:t>（以下简称“</w:t>
      </w:r>
      <w:r w:rsidR="00FE36C1">
        <w:rPr>
          <w:rFonts w:eastAsia="宋体" w:hint="eastAsia"/>
        </w:rPr>
        <w:t>平朔集团</w:t>
      </w:r>
      <w:r w:rsidR="003331B2" w:rsidRPr="00934CD8">
        <w:rPr>
          <w:rFonts w:eastAsia="宋体" w:hint="eastAsia"/>
        </w:rPr>
        <w:t>”）</w:t>
      </w:r>
      <w:r w:rsidR="003331B2">
        <w:rPr>
          <w:rFonts w:eastAsia="宋体" w:hint="eastAsia"/>
        </w:rPr>
        <w:t>拟</w:t>
      </w:r>
      <w:r w:rsidR="00FE36C1">
        <w:rPr>
          <w:rFonts w:eastAsia="宋体" w:hint="eastAsia"/>
        </w:rPr>
        <w:t>与</w:t>
      </w:r>
      <w:r w:rsidR="00FE36C1" w:rsidRPr="00FE36C1">
        <w:rPr>
          <w:rFonts w:eastAsia="宋体" w:hint="eastAsia"/>
        </w:rPr>
        <w:t>中煤电力有限公司</w:t>
      </w:r>
      <w:r w:rsidR="00FE36C1">
        <w:rPr>
          <w:rFonts w:eastAsia="宋体" w:hint="eastAsia"/>
        </w:rPr>
        <w:t>（以下简称“中煤电力”）</w:t>
      </w:r>
      <w:r w:rsidR="00FE36C1" w:rsidRPr="00FE36C1">
        <w:rPr>
          <w:rFonts w:eastAsia="宋体" w:hint="eastAsia"/>
        </w:rPr>
        <w:t>合资设立中煤平朔安太堡热电有限公司（以工商管理部门核定名称为准</w:t>
      </w:r>
      <w:r w:rsidR="00FE36C1">
        <w:rPr>
          <w:rFonts w:eastAsia="宋体" w:hint="eastAsia"/>
        </w:rPr>
        <w:t>，以下简称“</w:t>
      </w:r>
      <w:bookmarkStart w:id="1" w:name="_Hlk48587219"/>
      <w:r w:rsidR="00FE36C1" w:rsidRPr="00FE36C1">
        <w:rPr>
          <w:rFonts w:eastAsia="宋体" w:hint="eastAsia"/>
        </w:rPr>
        <w:t>安太堡热电公司</w:t>
      </w:r>
      <w:bookmarkEnd w:id="1"/>
      <w:r w:rsidR="00FE36C1">
        <w:rPr>
          <w:rFonts w:eastAsia="宋体" w:hint="eastAsia"/>
        </w:rPr>
        <w:t>”</w:t>
      </w:r>
      <w:r w:rsidR="00FE36C1" w:rsidRPr="00FE36C1">
        <w:rPr>
          <w:rFonts w:eastAsia="宋体" w:hint="eastAsia"/>
        </w:rPr>
        <w:t>）负责安太堡发电项目的投资运营</w:t>
      </w:r>
      <w:r w:rsidR="003331B2">
        <w:rPr>
          <w:rFonts w:eastAsia="宋体" w:hint="eastAsia"/>
        </w:rPr>
        <w:t>。</w:t>
      </w:r>
      <w:r w:rsidR="003331B2" w:rsidRPr="002D5685">
        <w:rPr>
          <w:rFonts w:eastAsia="宋体"/>
        </w:rPr>
        <w:t>本次关联交易不构成重大资产重组</w:t>
      </w:r>
      <w:r w:rsidR="003331B2">
        <w:rPr>
          <w:rFonts w:eastAsia="宋体" w:hint="eastAsia"/>
        </w:rPr>
        <w:t>。</w:t>
      </w:r>
    </w:p>
    <w:p w14:paraId="77E544A2" w14:textId="21B6F1C3" w:rsidR="003331B2" w:rsidRPr="002D5685" w:rsidRDefault="003331B2" w:rsidP="009A29CE">
      <w:pPr>
        <w:tabs>
          <w:tab w:val="left" w:pos="720"/>
        </w:tabs>
        <w:spacing w:afterLines="100" w:after="312"/>
        <w:ind w:firstLine="480"/>
        <w:jc w:val="both"/>
        <w:rPr>
          <w:rFonts w:eastAsia="宋体"/>
        </w:rPr>
      </w:pPr>
      <w:r w:rsidRPr="002D5685">
        <w:rPr>
          <w:rFonts w:eastAsia="宋体"/>
        </w:rPr>
        <w:lastRenderedPageBreak/>
        <w:t>由于</w:t>
      </w:r>
      <w:r w:rsidR="00611494">
        <w:rPr>
          <w:rFonts w:eastAsia="宋体" w:hint="eastAsia"/>
        </w:rPr>
        <w:t>中煤电力</w:t>
      </w:r>
      <w:r w:rsidRPr="002D5685">
        <w:rPr>
          <w:rFonts w:eastAsia="宋体"/>
        </w:rPr>
        <w:t>为公司的关联方，该等交易构成公司与</w:t>
      </w:r>
      <w:r w:rsidR="00611494">
        <w:rPr>
          <w:rFonts w:eastAsia="宋体" w:hint="eastAsia"/>
        </w:rPr>
        <w:t>中煤电力</w:t>
      </w:r>
      <w:r w:rsidRPr="002D5685">
        <w:rPr>
          <w:rFonts w:eastAsia="宋体"/>
        </w:rPr>
        <w:t>之间的关联交易。根据《上海证券交易所股票上市规则》及《上海证券交易所上市公司关联交易实施指引》的有关规定，至本次关联交易为止，过去</w:t>
      </w:r>
      <w:r w:rsidRPr="002D5685">
        <w:rPr>
          <w:rFonts w:eastAsia="宋体"/>
        </w:rPr>
        <w:t>12</w:t>
      </w:r>
      <w:r w:rsidRPr="002D5685">
        <w:rPr>
          <w:rFonts w:eastAsia="宋体"/>
        </w:rPr>
        <w:t>个月内公司与同一关联人或与不同关联人之间交易类别相关的关联交易金额超过公司最近一期经审计净资产绝对值</w:t>
      </w:r>
      <w:r w:rsidRPr="002D5685">
        <w:rPr>
          <w:rFonts w:eastAsia="宋体"/>
        </w:rPr>
        <w:t>0.5%</w:t>
      </w:r>
      <w:r w:rsidRPr="002D5685">
        <w:rPr>
          <w:rFonts w:eastAsia="宋体"/>
        </w:rPr>
        <w:t>，未达到公司最近一期经审计净资产绝对值</w:t>
      </w:r>
      <w:r w:rsidRPr="002D5685">
        <w:rPr>
          <w:rFonts w:eastAsia="宋体"/>
        </w:rPr>
        <w:t>5%</w:t>
      </w:r>
      <w:r w:rsidRPr="002D5685">
        <w:rPr>
          <w:rFonts w:eastAsia="宋体"/>
        </w:rPr>
        <w:t>以上，本次关联交</w:t>
      </w:r>
      <w:r>
        <w:rPr>
          <w:rFonts w:eastAsia="宋体"/>
        </w:rPr>
        <w:t>易需履行董事会审批并对外披露的程序，无需履行股东大会审议程序</w:t>
      </w:r>
      <w:r w:rsidRPr="002D5685">
        <w:rPr>
          <w:rFonts w:eastAsia="宋体"/>
        </w:rPr>
        <w:t>。</w:t>
      </w:r>
    </w:p>
    <w:p w14:paraId="31870313" w14:textId="77777777" w:rsidR="003331B2" w:rsidRPr="002D5685" w:rsidRDefault="003331B2" w:rsidP="003331B2">
      <w:pPr>
        <w:numPr>
          <w:ilvl w:val="0"/>
          <w:numId w:val="2"/>
        </w:numPr>
        <w:tabs>
          <w:tab w:val="left" w:pos="720"/>
        </w:tabs>
        <w:spacing w:afterLines="100" w:after="312"/>
        <w:rPr>
          <w:rFonts w:eastAsia="宋体"/>
          <w:b/>
        </w:rPr>
      </w:pPr>
      <w:r w:rsidRPr="002D5685">
        <w:rPr>
          <w:rFonts w:eastAsia="宋体"/>
          <w:b/>
          <w:bCs/>
        </w:rPr>
        <w:t>关联方介绍</w:t>
      </w:r>
    </w:p>
    <w:p w14:paraId="238DAC12" w14:textId="77777777" w:rsidR="003331B2" w:rsidRPr="002D5685" w:rsidRDefault="003331B2" w:rsidP="003331B2">
      <w:pPr>
        <w:tabs>
          <w:tab w:val="left" w:pos="0"/>
        </w:tabs>
        <w:spacing w:afterLines="100" w:after="312"/>
        <w:ind w:firstLine="480"/>
        <w:outlineLvl w:val="0"/>
        <w:rPr>
          <w:rFonts w:eastAsia="宋体"/>
        </w:rPr>
      </w:pPr>
      <w:r w:rsidRPr="002D5685">
        <w:rPr>
          <w:rFonts w:eastAsia="宋体"/>
        </w:rPr>
        <w:t>（一）关联方关系介绍</w:t>
      </w:r>
    </w:p>
    <w:p w14:paraId="13EF6C5B" w14:textId="03798B4E" w:rsidR="003331B2" w:rsidRDefault="00CE23A6" w:rsidP="003331B2">
      <w:pPr>
        <w:tabs>
          <w:tab w:val="left" w:pos="0"/>
        </w:tabs>
        <w:spacing w:afterLines="100" w:after="312"/>
        <w:ind w:firstLine="480"/>
        <w:rPr>
          <w:rFonts w:eastAsia="宋体"/>
        </w:rPr>
      </w:pPr>
      <w:r>
        <w:rPr>
          <w:rFonts w:eastAsia="宋体" w:hint="eastAsia"/>
        </w:rPr>
        <w:t>中煤电力</w:t>
      </w:r>
      <w:r w:rsidR="003331B2">
        <w:rPr>
          <w:rFonts w:eastAsia="宋体" w:hint="eastAsia"/>
        </w:rPr>
        <w:t>为</w:t>
      </w:r>
      <w:r w:rsidRPr="00CE23A6">
        <w:rPr>
          <w:rFonts w:eastAsia="宋体" w:hint="eastAsia"/>
        </w:rPr>
        <w:t>中国中煤能源集团有限公司</w:t>
      </w:r>
      <w:r>
        <w:rPr>
          <w:rFonts w:eastAsia="宋体" w:hint="eastAsia"/>
        </w:rPr>
        <w:t>（以下简称“中煤集团”）</w:t>
      </w:r>
      <w:r w:rsidR="003331B2">
        <w:rPr>
          <w:rFonts w:eastAsia="宋体" w:hint="eastAsia"/>
        </w:rPr>
        <w:t>的</w:t>
      </w:r>
      <w:r>
        <w:rPr>
          <w:rFonts w:eastAsia="宋体" w:hint="eastAsia"/>
        </w:rPr>
        <w:t>全资</w:t>
      </w:r>
      <w:r w:rsidR="003331B2">
        <w:rPr>
          <w:rFonts w:eastAsia="宋体" w:hint="eastAsia"/>
        </w:rPr>
        <w:t>子公司，截至本公告发布之日，中煤集团持有</w:t>
      </w:r>
      <w:r>
        <w:rPr>
          <w:rFonts w:eastAsia="宋体" w:hint="eastAsia"/>
        </w:rPr>
        <w:t>中煤电力</w:t>
      </w:r>
      <w:r>
        <w:rPr>
          <w:rFonts w:eastAsia="宋体"/>
        </w:rPr>
        <w:t>100</w:t>
      </w:r>
      <w:r w:rsidR="003331B2">
        <w:rPr>
          <w:rFonts w:eastAsia="宋体" w:hint="eastAsia"/>
        </w:rPr>
        <w:t>%</w:t>
      </w:r>
      <w:r w:rsidR="003331B2">
        <w:rPr>
          <w:rFonts w:eastAsia="宋体"/>
        </w:rPr>
        <w:t>的股权</w:t>
      </w:r>
      <w:r w:rsidR="003331B2">
        <w:rPr>
          <w:rFonts w:eastAsia="宋体" w:hint="eastAsia"/>
        </w:rPr>
        <w:t>。</w:t>
      </w:r>
    </w:p>
    <w:p w14:paraId="46BBC2F4" w14:textId="77777777" w:rsidR="003331B2" w:rsidRPr="002D5685" w:rsidRDefault="003331B2" w:rsidP="003331B2">
      <w:pPr>
        <w:tabs>
          <w:tab w:val="left" w:pos="0"/>
        </w:tabs>
        <w:spacing w:afterLines="100" w:after="312"/>
        <w:ind w:firstLine="480"/>
        <w:outlineLvl w:val="0"/>
        <w:rPr>
          <w:rFonts w:eastAsia="宋体"/>
        </w:rPr>
      </w:pPr>
      <w:r w:rsidRPr="002D5685">
        <w:rPr>
          <w:rFonts w:eastAsia="宋体"/>
        </w:rPr>
        <w:t>（二）关联人基本情况</w:t>
      </w:r>
    </w:p>
    <w:p w14:paraId="3693DE72" w14:textId="2D74CF99" w:rsidR="003331B2" w:rsidRPr="002D5685" w:rsidRDefault="003331B2" w:rsidP="003331B2">
      <w:pPr>
        <w:tabs>
          <w:tab w:val="left" w:pos="0"/>
        </w:tabs>
        <w:spacing w:afterLines="100" w:after="312"/>
        <w:ind w:firstLine="480"/>
        <w:rPr>
          <w:rFonts w:eastAsia="宋体"/>
          <w:bCs/>
        </w:rPr>
      </w:pPr>
      <w:r w:rsidRPr="002D5685">
        <w:rPr>
          <w:rFonts w:eastAsia="宋体"/>
        </w:rPr>
        <w:t>公司名称：</w:t>
      </w:r>
      <w:r w:rsidR="00E67F96" w:rsidRPr="00E67F96">
        <w:rPr>
          <w:rFonts w:eastAsia="宋体" w:hint="eastAsia"/>
        </w:rPr>
        <w:t>中煤电力有限公司</w:t>
      </w:r>
    </w:p>
    <w:p w14:paraId="61C97CF9" w14:textId="4074E2A8" w:rsidR="003331B2" w:rsidRPr="002D5685" w:rsidRDefault="003331B2" w:rsidP="003331B2">
      <w:pPr>
        <w:tabs>
          <w:tab w:val="left" w:pos="0"/>
        </w:tabs>
        <w:spacing w:afterLines="100" w:after="312"/>
        <w:ind w:firstLine="480"/>
        <w:rPr>
          <w:rFonts w:eastAsia="宋体"/>
        </w:rPr>
      </w:pPr>
      <w:r w:rsidRPr="002D5685">
        <w:rPr>
          <w:rFonts w:eastAsia="宋体"/>
          <w:bCs/>
        </w:rPr>
        <w:t>注册地址：</w:t>
      </w:r>
      <w:r w:rsidR="00E67F96" w:rsidRPr="00E67F96">
        <w:rPr>
          <w:rFonts w:eastAsia="宋体" w:hint="eastAsia"/>
          <w:bCs/>
        </w:rPr>
        <w:t>北京市朝阳区黄寺大街</w:t>
      </w:r>
      <w:r w:rsidR="00E67F96" w:rsidRPr="00E67F96">
        <w:rPr>
          <w:rFonts w:eastAsia="宋体" w:hint="eastAsia"/>
          <w:bCs/>
        </w:rPr>
        <w:t>1</w:t>
      </w:r>
      <w:r w:rsidR="00E67F96" w:rsidRPr="00E67F96">
        <w:rPr>
          <w:rFonts w:eastAsia="宋体" w:hint="eastAsia"/>
          <w:bCs/>
        </w:rPr>
        <w:t>号</w:t>
      </w:r>
      <w:r w:rsidR="00E67F96" w:rsidRPr="00E67F96">
        <w:rPr>
          <w:rFonts w:eastAsia="宋体" w:hint="eastAsia"/>
          <w:bCs/>
        </w:rPr>
        <w:t>4</w:t>
      </w:r>
      <w:r w:rsidR="00E67F96" w:rsidRPr="00E67F96">
        <w:rPr>
          <w:rFonts w:eastAsia="宋体" w:hint="eastAsia"/>
          <w:bCs/>
        </w:rPr>
        <w:t>层</w:t>
      </w:r>
      <w:r w:rsidR="00E67F96" w:rsidRPr="00E67F96">
        <w:rPr>
          <w:rFonts w:eastAsia="宋体" w:hint="eastAsia"/>
          <w:bCs/>
        </w:rPr>
        <w:t>422</w:t>
      </w:r>
      <w:r w:rsidR="00E67F96" w:rsidRPr="00E67F96">
        <w:rPr>
          <w:rFonts w:eastAsia="宋体" w:hint="eastAsia"/>
          <w:bCs/>
        </w:rPr>
        <w:t>室</w:t>
      </w:r>
    </w:p>
    <w:p w14:paraId="09CC5A31" w14:textId="53BE1615" w:rsidR="003331B2" w:rsidRPr="002D5685" w:rsidRDefault="003331B2" w:rsidP="003331B2">
      <w:pPr>
        <w:tabs>
          <w:tab w:val="left" w:pos="0"/>
        </w:tabs>
        <w:spacing w:afterLines="100" w:after="312"/>
        <w:ind w:firstLine="480"/>
        <w:rPr>
          <w:rFonts w:eastAsia="宋体"/>
        </w:rPr>
      </w:pPr>
      <w:r w:rsidRPr="002D5685">
        <w:rPr>
          <w:rFonts w:eastAsia="宋体"/>
        </w:rPr>
        <w:t>注册资本：</w:t>
      </w:r>
      <w:r w:rsidR="00E67F96">
        <w:rPr>
          <w:rFonts w:eastAsia="宋体"/>
        </w:rPr>
        <w:t>20,000</w:t>
      </w:r>
      <w:r w:rsidRPr="00F108DC">
        <w:rPr>
          <w:rFonts w:eastAsia="宋体" w:hint="eastAsia"/>
        </w:rPr>
        <w:t>万</w:t>
      </w:r>
      <w:r>
        <w:rPr>
          <w:rFonts w:eastAsia="宋体" w:hint="eastAsia"/>
        </w:rPr>
        <w:t>元</w:t>
      </w:r>
    </w:p>
    <w:p w14:paraId="7FACB555" w14:textId="504B7602" w:rsidR="003331B2" w:rsidRPr="002D5685" w:rsidRDefault="003331B2" w:rsidP="003331B2">
      <w:pPr>
        <w:tabs>
          <w:tab w:val="left" w:pos="0"/>
        </w:tabs>
        <w:spacing w:afterLines="100" w:after="312"/>
        <w:ind w:firstLine="480"/>
        <w:rPr>
          <w:rFonts w:eastAsia="宋体"/>
        </w:rPr>
      </w:pPr>
      <w:r w:rsidRPr="002D5685">
        <w:rPr>
          <w:rFonts w:eastAsia="宋体"/>
        </w:rPr>
        <w:t>法定代表人：</w:t>
      </w:r>
      <w:r w:rsidR="00E67F96">
        <w:rPr>
          <w:rFonts w:eastAsia="宋体" w:hint="eastAsia"/>
        </w:rPr>
        <w:t>李辉</w:t>
      </w:r>
    </w:p>
    <w:p w14:paraId="1FB56C2D" w14:textId="4D12349A" w:rsidR="003331B2" w:rsidRPr="002D5685" w:rsidRDefault="003331B2" w:rsidP="003331B2">
      <w:pPr>
        <w:tabs>
          <w:tab w:val="left" w:pos="0"/>
        </w:tabs>
        <w:spacing w:afterLines="100" w:after="312"/>
        <w:ind w:firstLine="480"/>
        <w:rPr>
          <w:rFonts w:eastAsia="宋体"/>
        </w:rPr>
      </w:pPr>
      <w:r w:rsidRPr="002D5685">
        <w:rPr>
          <w:rFonts w:eastAsia="宋体"/>
        </w:rPr>
        <w:t>公司类型：</w:t>
      </w:r>
      <w:r w:rsidR="00E67F96" w:rsidRPr="00E67F96">
        <w:rPr>
          <w:rFonts w:eastAsia="宋体" w:hint="eastAsia"/>
        </w:rPr>
        <w:t>有限责任公司</w:t>
      </w:r>
      <w:r w:rsidR="00E67F96">
        <w:rPr>
          <w:rFonts w:eastAsia="宋体" w:hint="eastAsia"/>
        </w:rPr>
        <w:t>（</w:t>
      </w:r>
      <w:r w:rsidR="00E67F96" w:rsidRPr="00E67F96">
        <w:rPr>
          <w:rFonts w:eastAsia="宋体" w:hint="eastAsia"/>
        </w:rPr>
        <w:t>法人独资</w:t>
      </w:r>
      <w:r w:rsidR="00E67F96">
        <w:rPr>
          <w:rFonts w:eastAsia="宋体" w:hint="eastAsia"/>
        </w:rPr>
        <w:t>）</w:t>
      </w:r>
    </w:p>
    <w:p w14:paraId="0E03BC37" w14:textId="01C4E1B7" w:rsidR="003331B2" w:rsidRPr="002D5685" w:rsidRDefault="004701D6" w:rsidP="003331B2">
      <w:pPr>
        <w:widowControl w:val="0"/>
        <w:tabs>
          <w:tab w:val="left" w:pos="720"/>
        </w:tabs>
        <w:spacing w:afterLines="100" w:after="312"/>
        <w:ind w:firstLine="480"/>
        <w:jc w:val="both"/>
        <w:rPr>
          <w:rFonts w:eastAsia="宋体"/>
          <w:kern w:val="2"/>
          <w:highlight w:val="yellow"/>
        </w:rPr>
      </w:pPr>
      <w:r>
        <w:rPr>
          <w:rFonts w:eastAsia="宋体" w:hint="eastAsia"/>
        </w:rPr>
        <w:t>主营业务</w:t>
      </w:r>
      <w:r w:rsidR="003331B2">
        <w:rPr>
          <w:rFonts w:eastAsia="宋体" w:hint="eastAsia"/>
        </w:rPr>
        <w:t>：</w:t>
      </w:r>
      <w:r w:rsidR="00B271CB">
        <w:rPr>
          <w:rFonts w:eastAsia="宋体" w:hint="eastAsia"/>
        </w:rPr>
        <w:t>风力发电；</w:t>
      </w:r>
      <w:r w:rsidR="00B271CB" w:rsidRPr="003E199A">
        <w:rPr>
          <w:rFonts w:eastAsia="宋体" w:hint="eastAsia"/>
        </w:rPr>
        <w:t>工程设计；技术开发、技术咨询、技术推广；能量回收系统研发；工程管理服务；合同能源管理服务；电力供应。</w:t>
      </w:r>
    </w:p>
    <w:p w14:paraId="4058307E" w14:textId="0B68B5C1" w:rsidR="003331B2" w:rsidRPr="002D5685" w:rsidRDefault="00E67F96" w:rsidP="003331B2">
      <w:pPr>
        <w:tabs>
          <w:tab w:val="left" w:pos="720"/>
        </w:tabs>
        <w:spacing w:afterLines="100" w:after="312"/>
        <w:ind w:firstLine="480"/>
        <w:rPr>
          <w:rFonts w:eastAsia="宋体"/>
        </w:rPr>
      </w:pPr>
      <w:r>
        <w:rPr>
          <w:rFonts w:eastAsia="宋体" w:hint="eastAsia"/>
        </w:rPr>
        <w:t>中煤电力</w:t>
      </w:r>
      <w:r w:rsidR="003331B2" w:rsidRPr="002D5685">
        <w:rPr>
          <w:rFonts w:eastAsia="宋体"/>
        </w:rPr>
        <w:t>控股股东</w:t>
      </w:r>
      <w:r w:rsidR="003331B2">
        <w:rPr>
          <w:rFonts w:eastAsia="宋体"/>
        </w:rPr>
        <w:t>为中煤集团</w:t>
      </w:r>
      <w:r w:rsidR="003331B2">
        <w:rPr>
          <w:rFonts w:eastAsia="宋体" w:hint="eastAsia"/>
        </w:rPr>
        <w:t>，</w:t>
      </w:r>
      <w:r w:rsidR="003331B2" w:rsidRPr="002D5685">
        <w:rPr>
          <w:rFonts w:eastAsia="宋体"/>
        </w:rPr>
        <w:t>实际控制人为国务院国资委。</w:t>
      </w:r>
    </w:p>
    <w:p w14:paraId="1249398D" w14:textId="078D4179" w:rsidR="003331B2" w:rsidRDefault="00DF3C61" w:rsidP="00384EFE">
      <w:pPr>
        <w:tabs>
          <w:tab w:val="left" w:pos="720"/>
        </w:tabs>
        <w:spacing w:afterLines="100" w:after="312"/>
        <w:ind w:firstLine="480"/>
        <w:jc w:val="both"/>
        <w:rPr>
          <w:rFonts w:eastAsia="宋体"/>
        </w:rPr>
      </w:pPr>
      <w:r>
        <w:rPr>
          <w:rFonts w:eastAsia="宋体" w:hint="eastAsia"/>
        </w:rPr>
        <w:t>中煤电力成立于</w:t>
      </w:r>
      <w:r>
        <w:rPr>
          <w:rFonts w:eastAsia="宋体" w:hint="eastAsia"/>
        </w:rPr>
        <w:t>2</w:t>
      </w:r>
      <w:r>
        <w:rPr>
          <w:rFonts w:eastAsia="宋体"/>
        </w:rPr>
        <w:t>020</w:t>
      </w:r>
      <w:r>
        <w:rPr>
          <w:rFonts w:eastAsia="宋体" w:hint="eastAsia"/>
        </w:rPr>
        <w:t>年</w:t>
      </w:r>
      <w:r>
        <w:rPr>
          <w:rFonts w:eastAsia="宋体" w:hint="eastAsia"/>
        </w:rPr>
        <w:t>1</w:t>
      </w:r>
      <w:r>
        <w:rPr>
          <w:rFonts w:eastAsia="宋体" w:hint="eastAsia"/>
        </w:rPr>
        <w:t>月</w:t>
      </w:r>
      <w:r>
        <w:rPr>
          <w:rFonts w:eastAsia="宋体" w:hint="eastAsia"/>
        </w:rPr>
        <w:t>2</w:t>
      </w:r>
      <w:r>
        <w:rPr>
          <w:rFonts w:eastAsia="宋体"/>
        </w:rPr>
        <w:t>1</w:t>
      </w:r>
      <w:r>
        <w:rPr>
          <w:rFonts w:eastAsia="宋体" w:hint="eastAsia"/>
        </w:rPr>
        <w:t>日，</w:t>
      </w:r>
      <w:r w:rsidR="00F636EC">
        <w:rPr>
          <w:rFonts w:eastAsia="宋体" w:hint="eastAsia"/>
        </w:rPr>
        <w:t>因成立未满一年，无</w:t>
      </w:r>
      <w:r w:rsidR="000E4BE0">
        <w:rPr>
          <w:rFonts w:eastAsia="宋体" w:hint="eastAsia"/>
        </w:rPr>
        <w:t>最近一年的</w:t>
      </w:r>
      <w:r w:rsidR="00F636EC">
        <w:rPr>
          <w:rFonts w:eastAsia="宋体" w:hint="eastAsia"/>
        </w:rPr>
        <w:t>财务数据。</w:t>
      </w:r>
      <w:r w:rsidR="00E67F96">
        <w:rPr>
          <w:rFonts w:eastAsia="宋体" w:hint="eastAsia"/>
        </w:rPr>
        <w:t>中煤电力</w:t>
      </w:r>
      <w:r w:rsidR="00DC358E">
        <w:rPr>
          <w:rFonts w:eastAsia="宋体" w:hint="eastAsia"/>
        </w:rPr>
        <w:t>控股股东中煤集团</w:t>
      </w:r>
      <w:r w:rsidR="000E4BE0" w:rsidRPr="003753FC">
        <w:rPr>
          <w:rFonts w:eastAsia="宋体" w:hint="eastAsia"/>
        </w:rPr>
        <w:t>截止</w:t>
      </w:r>
      <w:r w:rsidR="000E4BE0" w:rsidRPr="003753FC">
        <w:rPr>
          <w:rFonts w:eastAsia="宋体"/>
        </w:rPr>
        <w:t>201</w:t>
      </w:r>
      <w:r w:rsidR="000E4BE0">
        <w:rPr>
          <w:rFonts w:eastAsia="宋体"/>
        </w:rPr>
        <w:t>9</w:t>
      </w:r>
      <w:r w:rsidR="000E4BE0" w:rsidRPr="003753FC">
        <w:rPr>
          <w:rFonts w:eastAsia="宋体" w:hint="eastAsia"/>
        </w:rPr>
        <w:t>年</w:t>
      </w:r>
      <w:r w:rsidR="000E4BE0" w:rsidRPr="003753FC">
        <w:rPr>
          <w:rFonts w:eastAsia="宋体"/>
        </w:rPr>
        <w:t>12</w:t>
      </w:r>
      <w:r w:rsidR="000E4BE0" w:rsidRPr="003753FC">
        <w:rPr>
          <w:rFonts w:eastAsia="宋体" w:hint="eastAsia"/>
        </w:rPr>
        <w:t>月</w:t>
      </w:r>
      <w:r w:rsidR="000E4BE0" w:rsidRPr="003753FC">
        <w:rPr>
          <w:rFonts w:eastAsia="宋体"/>
        </w:rPr>
        <w:t>31</w:t>
      </w:r>
      <w:r w:rsidR="000E4BE0" w:rsidRPr="003753FC">
        <w:rPr>
          <w:rFonts w:eastAsia="宋体" w:hint="eastAsia"/>
        </w:rPr>
        <w:t>日</w:t>
      </w:r>
      <w:r w:rsidR="003331B2" w:rsidRPr="00044C4C">
        <w:rPr>
          <w:rFonts w:eastAsia="宋体" w:hint="eastAsia"/>
        </w:rPr>
        <w:t>经审计总资产为</w:t>
      </w:r>
      <w:r w:rsidR="00DC26DF">
        <w:rPr>
          <w:rFonts w:eastAsia="宋体" w:hint="eastAsia"/>
        </w:rPr>
        <w:t>3</w:t>
      </w:r>
      <w:r w:rsidR="00DC26DF">
        <w:rPr>
          <w:rFonts w:eastAsia="宋体"/>
        </w:rPr>
        <w:t>,959.35</w:t>
      </w:r>
      <w:r w:rsidR="003331B2" w:rsidRPr="00044C4C">
        <w:rPr>
          <w:rFonts w:eastAsia="宋体" w:hint="eastAsia"/>
        </w:rPr>
        <w:t>亿元，净资产为</w:t>
      </w:r>
      <w:r w:rsidR="00A84927">
        <w:rPr>
          <w:rFonts w:eastAsia="宋体" w:hint="eastAsia"/>
        </w:rPr>
        <w:t>1,</w:t>
      </w:r>
      <w:r w:rsidR="00A84927">
        <w:rPr>
          <w:rFonts w:eastAsia="宋体"/>
        </w:rPr>
        <w:t>455.58</w:t>
      </w:r>
      <w:r w:rsidR="003331B2" w:rsidRPr="00044C4C">
        <w:rPr>
          <w:rFonts w:eastAsia="宋体" w:hint="eastAsia"/>
        </w:rPr>
        <w:t>亿元；</w:t>
      </w:r>
      <w:r w:rsidR="003331B2" w:rsidRPr="00044C4C">
        <w:rPr>
          <w:rFonts w:eastAsia="宋体" w:hint="eastAsia"/>
        </w:rPr>
        <w:t>201</w:t>
      </w:r>
      <w:r w:rsidR="00E67F96">
        <w:rPr>
          <w:rFonts w:eastAsia="宋体"/>
        </w:rPr>
        <w:t>9</w:t>
      </w:r>
      <w:r w:rsidR="003331B2" w:rsidRPr="00044C4C">
        <w:rPr>
          <w:rFonts w:eastAsia="宋体" w:hint="eastAsia"/>
        </w:rPr>
        <w:t>年度实现营业收入</w:t>
      </w:r>
      <w:r w:rsidR="00A84927">
        <w:rPr>
          <w:rFonts w:eastAsia="宋体" w:hint="eastAsia"/>
        </w:rPr>
        <w:t>1,</w:t>
      </w:r>
      <w:r w:rsidR="00A84927">
        <w:rPr>
          <w:rFonts w:eastAsia="宋体"/>
        </w:rPr>
        <w:t>785.59</w:t>
      </w:r>
      <w:r w:rsidR="003331B2" w:rsidRPr="00044C4C">
        <w:rPr>
          <w:rFonts w:eastAsia="宋体" w:hint="eastAsia"/>
        </w:rPr>
        <w:t>亿元，实现净利润</w:t>
      </w:r>
      <w:r w:rsidR="00DE5E50">
        <w:rPr>
          <w:rFonts w:eastAsia="宋体" w:hint="eastAsia"/>
        </w:rPr>
        <w:t>8</w:t>
      </w:r>
      <w:r w:rsidR="00DE5E50">
        <w:rPr>
          <w:rFonts w:eastAsia="宋体"/>
        </w:rPr>
        <w:t>8.62</w:t>
      </w:r>
      <w:r w:rsidR="003331B2">
        <w:rPr>
          <w:rFonts w:eastAsia="宋体" w:hint="eastAsia"/>
        </w:rPr>
        <w:t>亿元</w:t>
      </w:r>
      <w:r w:rsidR="003331B2" w:rsidRPr="003753FC">
        <w:rPr>
          <w:rFonts w:eastAsia="宋体" w:hint="eastAsia"/>
        </w:rPr>
        <w:t>。</w:t>
      </w:r>
    </w:p>
    <w:p w14:paraId="2B42D901" w14:textId="77777777" w:rsidR="003331B2" w:rsidRPr="002D5685" w:rsidRDefault="003331B2" w:rsidP="003331B2">
      <w:pPr>
        <w:numPr>
          <w:ilvl w:val="0"/>
          <w:numId w:val="2"/>
        </w:numPr>
        <w:tabs>
          <w:tab w:val="left" w:pos="720"/>
        </w:tabs>
        <w:spacing w:afterLines="100" w:after="312"/>
        <w:rPr>
          <w:rFonts w:eastAsia="宋体"/>
          <w:b/>
        </w:rPr>
      </w:pPr>
      <w:r w:rsidRPr="002D5685">
        <w:rPr>
          <w:rFonts w:eastAsia="宋体"/>
          <w:b/>
          <w:bCs/>
        </w:rPr>
        <w:t>关联交易标的的基本情况</w:t>
      </w:r>
    </w:p>
    <w:p w14:paraId="7EDD3838" w14:textId="782FA19F" w:rsidR="003331B2" w:rsidRDefault="00F42CBB" w:rsidP="006A0E4D">
      <w:pPr>
        <w:tabs>
          <w:tab w:val="left" w:pos="720"/>
        </w:tabs>
        <w:spacing w:afterLines="100" w:after="312"/>
        <w:ind w:firstLineChars="200" w:firstLine="480"/>
        <w:jc w:val="both"/>
        <w:rPr>
          <w:rFonts w:eastAsia="宋体"/>
        </w:rPr>
      </w:pPr>
      <w:r>
        <w:rPr>
          <w:rFonts w:eastAsia="宋体" w:hint="eastAsia"/>
        </w:rPr>
        <w:t>合资公司名称：</w:t>
      </w:r>
      <w:r w:rsidRPr="00F42CBB">
        <w:rPr>
          <w:rFonts w:eastAsia="宋体" w:hint="eastAsia"/>
        </w:rPr>
        <w:t>中煤平朔安太堡热电有限公司（以工商管理部门核定名称为准）。</w:t>
      </w:r>
    </w:p>
    <w:p w14:paraId="56584559" w14:textId="1537189A" w:rsidR="008319E1" w:rsidRDefault="008319E1" w:rsidP="006A0E4D">
      <w:pPr>
        <w:tabs>
          <w:tab w:val="left" w:pos="720"/>
        </w:tabs>
        <w:spacing w:afterLines="100" w:after="312"/>
        <w:ind w:firstLineChars="200" w:firstLine="480"/>
        <w:jc w:val="both"/>
        <w:rPr>
          <w:rFonts w:eastAsia="宋体"/>
        </w:rPr>
      </w:pPr>
      <w:r>
        <w:rPr>
          <w:rFonts w:eastAsia="宋体" w:hint="eastAsia"/>
        </w:rPr>
        <w:t>经营范围：</w:t>
      </w:r>
      <w:r w:rsidR="00592487" w:rsidRPr="00592487">
        <w:rPr>
          <w:rFonts w:eastAsia="宋体" w:hint="eastAsia"/>
        </w:rPr>
        <w:t>火力发电和电力供应；热力生产和销售；灰渣综合利用；蒸汽、石膏等产品及机电设备销售；配、售电及煤炭、柴油贸易；电力技术培训；可再</w:t>
      </w:r>
      <w:r w:rsidR="00592487" w:rsidRPr="00592487">
        <w:rPr>
          <w:rFonts w:eastAsia="宋体" w:hint="eastAsia"/>
        </w:rPr>
        <w:lastRenderedPageBreak/>
        <w:t>生能源等能源项目投资业务和咨询业务</w:t>
      </w:r>
      <w:r w:rsidR="00F910B6">
        <w:rPr>
          <w:rFonts w:eastAsia="宋体" w:hint="eastAsia"/>
        </w:rPr>
        <w:t>（暂定经营范围，以</w:t>
      </w:r>
      <w:r w:rsidR="00F910B6" w:rsidRPr="00F42CBB">
        <w:rPr>
          <w:rFonts w:eastAsia="宋体" w:hint="eastAsia"/>
        </w:rPr>
        <w:t>工商管理部门核定</w:t>
      </w:r>
      <w:r w:rsidR="00F910B6">
        <w:rPr>
          <w:rFonts w:eastAsia="宋体" w:hint="eastAsia"/>
        </w:rPr>
        <w:t>经营范围为准）</w:t>
      </w:r>
      <w:r w:rsidR="00592487" w:rsidRPr="00592487">
        <w:rPr>
          <w:rFonts w:eastAsia="宋体" w:hint="eastAsia"/>
        </w:rPr>
        <w:t>。</w:t>
      </w:r>
    </w:p>
    <w:p w14:paraId="526FB5ED" w14:textId="5E5358E5" w:rsidR="00F42CBB" w:rsidRDefault="00F42CBB" w:rsidP="006A0E4D">
      <w:pPr>
        <w:tabs>
          <w:tab w:val="left" w:pos="720"/>
        </w:tabs>
        <w:spacing w:afterLines="100" w:after="312"/>
        <w:ind w:firstLineChars="200" w:firstLine="480"/>
        <w:jc w:val="both"/>
        <w:rPr>
          <w:rFonts w:eastAsia="宋体"/>
        </w:rPr>
      </w:pPr>
      <w:r w:rsidRPr="00F42CBB">
        <w:rPr>
          <w:rFonts w:eastAsia="宋体" w:hint="eastAsia"/>
        </w:rPr>
        <w:t>注册</w:t>
      </w:r>
      <w:r>
        <w:rPr>
          <w:rFonts w:eastAsia="宋体" w:hint="eastAsia"/>
        </w:rPr>
        <w:t>地址</w:t>
      </w:r>
      <w:r w:rsidRPr="00F42CBB">
        <w:rPr>
          <w:rFonts w:eastAsia="宋体" w:hint="eastAsia"/>
        </w:rPr>
        <w:t>：山西省朔州市平鲁经济技术开发区。</w:t>
      </w:r>
    </w:p>
    <w:p w14:paraId="4A37875D" w14:textId="254DA7D2" w:rsidR="00F42CBB" w:rsidRDefault="00F42CBB" w:rsidP="006A0E4D">
      <w:pPr>
        <w:tabs>
          <w:tab w:val="left" w:pos="720"/>
        </w:tabs>
        <w:spacing w:afterLines="100" w:after="312"/>
        <w:ind w:firstLineChars="200" w:firstLine="480"/>
        <w:jc w:val="both"/>
        <w:rPr>
          <w:rFonts w:eastAsia="宋体"/>
        </w:rPr>
      </w:pPr>
      <w:r w:rsidRPr="00F42CBB">
        <w:rPr>
          <w:rFonts w:eastAsia="宋体" w:hint="eastAsia"/>
        </w:rPr>
        <w:t>股权结构：平朔集团持股</w:t>
      </w:r>
      <w:r w:rsidRPr="00F42CBB">
        <w:rPr>
          <w:rFonts w:eastAsia="宋体" w:hint="eastAsia"/>
        </w:rPr>
        <w:t>51%</w:t>
      </w:r>
      <w:r w:rsidRPr="00F42CBB">
        <w:rPr>
          <w:rFonts w:eastAsia="宋体" w:hint="eastAsia"/>
        </w:rPr>
        <w:t>，中煤电力持股</w:t>
      </w:r>
      <w:r w:rsidRPr="00F42CBB">
        <w:rPr>
          <w:rFonts w:eastAsia="宋体" w:hint="eastAsia"/>
        </w:rPr>
        <w:t>49%</w:t>
      </w:r>
      <w:r w:rsidRPr="00F42CBB">
        <w:rPr>
          <w:rFonts w:eastAsia="宋体" w:hint="eastAsia"/>
        </w:rPr>
        <w:t>。</w:t>
      </w:r>
    </w:p>
    <w:p w14:paraId="2F2BDDF6" w14:textId="7E744658" w:rsidR="00F42CBB" w:rsidRDefault="00F42CBB" w:rsidP="006A0E4D">
      <w:pPr>
        <w:tabs>
          <w:tab w:val="left" w:pos="720"/>
        </w:tabs>
        <w:spacing w:afterLines="100" w:after="312"/>
        <w:ind w:firstLineChars="200" w:firstLine="480"/>
        <w:jc w:val="both"/>
        <w:rPr>
          <w:rFonts w:eastAsia="宋体"/>
        </w:rPr>
      </w:pPr>
      <w:r w:rsidRPr="00F42CBB">
        <w:rPr>
          <w:rFonts w:eastAsia="宋体" w:hint="eastAsia"/>
        </w:rPr>
        <w:t>注册资本：</w:t>
      </w:r>
      <w:r w:rsidRPr="00F42CBB">
        <w:rPr>
          <w:rFonts w:eastAsia="宋体" w:hint="eastAsia"/>
        </w:rPr>
        <w:t>9.6</w:t>
      </w:r>
      <w:r w:rsidRPr="00F42CBB">
        <w:rPr>
          <w:rFonts w:eastAsia="宋体" w:hint="eastAsia"/>
        </w:rPr>
        <w:t>亿元，其中平朔集团出资</w:t>
      </w:r>
      <w:r w:rsidRPr="00F42CBB">
        <w:rPr>
          <w:rFonts w:eastAsia="宋体" w:hint="eastAsia"/>
        </w:rPr>
        <w:t>4.896</w:t>
      </w:r>
      <w:r w:rsidRPr="00F42CBB">
        <w:rPr>
          <w:rFonts w:eastAsia="宋体" w:hint="eastAsia"/>
        </w:rPr>
        <w:t>亿元，中煤电力出资</w:t>
      </w:r>
      <w:r w:rsidRPr="00F42CBB">
        <w:rPr>
          <w:rFonts w:eastAsia="宋体" w:hint="eastAsia"/>
        </w:rPr>
        <w:t>4.704</w:t>
      </w:r>
      <w:r w:rsidRPr="00F42CBB">
        <w:rPr>
          <w:rFonts w:eastAsia="宋体" w:hint="eastAsia"/>
        </w:rPr>
        <w:t>亿元。</w:t>
      </w:r>
    </w:p>
    <w:p w14:paraId="3FA2662D" w14:textId="4DBB9D92" w:rsidR="00F42CBB" w:rsidRPr="00F42CBB" w:rsidRDefault="00C914F4" w:rsidP="006A0E4D">
      <w:pPr>
        <w:tabs>
          <w:tab w:val="left" w:pos="720"/>
        </w:tabs>
        <w:spacing w:afterLines="100" w:after="312"/>
        <w:ind w:firstLineChars="200" w:firstLine="480"/>
        <w:jc w:val="both"/>
        <w:rPr>
          <w:rFonts w:eastAsia="宋体"/>
        </w:rPr>
      </w:pPr>
      <w:r>
        <w:rPr>
          <w:rFonts w:eastAsia="宋体" w:hint="eastAsia"/>
        </w:rPr>
        <w:t>法人</w:t>
      </w:r>
      <w:r w:rsidR="00F42CBB" w:rsidRPr="00F42CBB">
        <w:rPr>
          <w:rFonts w:eastAsia="宋体" w:hint="eastAsia"/>
        </w:rPr>
        <w:t>治理结构</w:t>
      </w:r>
      <w:r w:rsidR="00F42CBB">
        <w:rPr>
          <w:rFonts w:eastAsia="宋体" w:hint="eastAsia"/>
        </w:rPr>
        <w:t>：</w:t>
      </w:r>
      <w:r w:rsidR="001D0F67">
        <w:rPr>
          <w:rFonts w:eastAsia="宋体" w:hint="eastAsia"/>
        </w:rPr>
        <w:t>（</w:t>
      </w:r>
      <w:r w:rsidR="001D0F67">
        <w:rPr>
          <w:rFonts w:eastAsia="宋体" w:hint="eastAsia"/>
        </w:rPr>
        <w:t>1</w:t>
      </w:r>
      <w:r w:rsidR="001D0F67">
        <w:rPr>
          <w:rFonts w:eastAsia="宋体" w:hint="eastAsia"/>
        </w:rPr>
        <w:t>）</w:t>
      </w:r>
      <w:r w:rsidR="00F42CBB" w:rsidRPr="00F42CBB">
        <w:rPr>
          <w:rFonts w:eastAsia="宋体" w:hint="eastAsia"/>
        </w:rPr>
        <w:t>董事会</w:t>
      </w:r>
      <w:r w:rsidR="004818E6">
        <w:rPr>
          <w:rFonts w:eastAsia="宋体" w:hint="eastAsia"/>
        </w:rPr>
        <w:t>由</w:t>
      </w:r>
      <w:r w:rsidR="00F42CBB" w:rsidRPr="00F42CBB">
        <w:rPr>
          <w:rFonts w:eastAsia="宋体" w:hint="eastAsia"/>
        </w:rPr>
        <w:t>7</w:t>
      </w:r>
      <w:r w:rsidR="00F42CBB" w:rsidRPr="00F42CBB">
        <w:rPr>
          <w:rFonts w:eastAsia="宋体" w:hint="eastAsia"/>
        </w:rPr>
        <w:t>名董事</w:t>
      </w:r>
      <w:r w:rsidR="004818E6">
        <w:rPr>
          <w:rFonts w:eastAsia="宋体" w:hint="eastAsia"/>
        </w:rPr>
        <w:t>组成</w:t>
      </w:r>
      <w:r w:rsidR="00F42CBB" w:rsidRPr="00F42CBB">
        <w:rPr>
          <w:rFonts w:eastAsia="宋体" w:hint="eastAsia"/>
        </w:rPr>
        <w:t>，平朔集团</w:t>
      </w:r>
      <w:r w:rsidR="004818E6">
        <w:rPr>
          <w:rFonts w:eastAsia="宋体" w:hint="eastAsia"/>
        </w:rPr>
        <w:t>推荐</w:t>
      </w:r>
      <w:r w:rsidR="00F42CBB" w:rsidRPr="00F42CBB">
        <w:rPr>
          <w:rFonts w:eastAsia="宋体" w:hint="eastAsia"/>
        </w:rPr>
        <w:t>3</w:t>
      </w:r>
      <w:r w:rsidR="00F42CBB" w:rsidRPr="00F42CBB">
        <w:rPr>
          <w:rFonts w:eastAsia="宋体" w:hint="eastAsia"/>
        </w:rPr>
        <w:t>名（包括董事长</w:t>
      </w:r>
      <w:r w:rsidR="00F42CBB" w:rsidRPr="00F42CBB">
        <w:rPr>
          <w:rFonts w:eastAsia="宋体" w:hint="eastAsia"/>
        </w:rPr>
        <w:t>1</w:t>
      </w:r>
      <w:r w:rsidR="00F42CBB" w:rsidRPr="00F42CBB">
        <w:rPr>
          <w:rFonts w:eastAsia="宋体" w:hint="eastAsia"/>
        </w:rPr>
        <w:t>名）</w:t>
      </w:r>
      <w:r w:rsidR="004818E6">
        <w:rPr>
          <w:rFonts w:eastAsia="宋体" w:hint="eastAsia"/>
        </w:rPr>
        <w:t>，</w:t>
      </w:r>
      <w:r w:rsidR="00F42CBB" w:rsidRPr="00F42CBB">
        <w:rPr>
          <w:rFonts w:eastAsia="宋体" w:hint="eastAsia"/>
        </w:rPr>
        <w:t>中煤电力</w:t>
      </w:r>
      <w:r w:rsidR="004818E6">
        <w:rPr>
          <w:rFonts w:eastAsia="宋体" w:hint="eastAsia"/>
        </w:rPr>
        <w:t>推荐</w:t>
      </w:r>
      <w:r w:rsidR="00F42CBB" w:rsidRPr="00F42CBB">
        <w:rPr>
          <w:rFonts w:eastAsia="宋体" w:hint="eastAsia"/>
        </w:rPr>
        <w:t>3</w:t>
      </w:r>
      <w:r w:rsidR="00F42CBB" w:rsidRPr="00F42CBB">
        <w:rPr>
          <w:rFonts w:eastAsia="宋体" w:hint="eastAsia"/>
        </w:rPr>
        <w:t>名（包括副董事长</w:t>
      </w:r>
      <w:r w:rsidR="00F42CBB" w:rsidRPr="00F42CBB">
        <w:rPr>
          <w:rFonts w:eastAsia="宋体" w:hint="eastAsia"/>
        </w:rPr>
        <w:t>1</w:t>
      </w:r>
      <w:r w:rsidR="00F42CBB" w:rsidRPr="00F42CBB">
        <w:rPr>
          <w:rFonts w:eastAsia="宋体" w:hint="eastAsia"/>
        </w:rPr>
        <w:t>名），职工</w:t>
      </w:r>
      <w:r w:rsidR="004818E6">
        <w:rPr>
          <w:rFonts w:eastAsia="宋体" w:hint="eastAsia"/>
        </w:rPr>
        <w:t>代表</w:t>
      </w:r>
      <w:r w:rsidR="00223507">
        <w:rPr>
          <w:rFonts w:eastAsia="宋体" w:hint="eastAsia"/>
        </w:rPr>
        <w:t>董事</w:t>
      </w:r>
      <w:r w:rsidR="00F42CBB" w:rsidRPr="00F42CBB">
        <w:rPr>
          <w:rFonts w:eastAsia="宋体" w:hint="eastAsia"/>
        </w:rPr>
        <w:t>1</w:t>
      </w:r>
      <w:r w:rsidR="00F42CBB" w:rsidRPr="00F42CBB">
        <w:rPr>
          <w:rFonts w:eastAsia="宋体" w:hint="eastAsia"/>
        </w:rPr>
        <w:t>名</w:t>
      </w:r>
      <w:r w:rsidR="00592487">
        <w:rPr>
          <w:rFonts w:eastAsia="宋体" w:hint="eastAsia"/>
        </w:rPr>
        <w:t>；</w:t>
      </w:r>
      <w:r w:rsidR="00C7692F">
        <w:rPr>
          <w:rFonts w:eastAsia="宋体" w:hint="eastAsia"/>
        </w:rPr>
        <w:t>（</w:t>
      </w:r>
      <w:r w:rsidR="00C7692F">
        <w:rPr>
          <w:rFonts w:eastAsia="宋体" w:hint="eastAsia"/>
        </w:rPr>
        <w:t>2</w:t>
      </w:r>
      <w:r w:rsidR="00C7692F">
        <w:rPr>
          <w:rFonts w:eastAsia="宋体" w:hint="eastAsia"/>
        </w:rPr>
        <w:t>）</w:t>
      </w:r>
      <w:r w:rsidR="00C7692F" w:rsidRPr="00C7692F">
        <w:rPr>
          <w:rFonts w:eastAsia="宋体" w:hint="eastAsia"/>
        </w:rPr>
        <w:t>监事会</w:t>
      </w:r>
      <w:r w:rsidR="004818E6">
        <w:rPr>
          <w:rFonts w:eastAsia="宋体" w:hint="eastAsia"/>
        </w:rPr>
        <w:t>由</w:t>
      </w:r>
      <w:r w:rsidR="00C7692F" w:rsidRPr="00C7692F">
        <w:rPr>
          <w:rFonts w:eastAsia="宋体" w:hint="eastAsia"/>
        </w:rPr>
        <w:t>3</w:t>
      </w:r>
      <w:r w:rsidR="00C7692F" w:rsidRPr="00C7692F">
        <w:rPr>
          <w:rFonts w:eastAsia="宋体" w:hint="eastAsia"/>
        </w:rPr>
        <w:t>名监事</w:t>
      </w:r>
      <w:r w:rsidR="004818E6">
        <w:rPr>
          <w:rFonts w:eastAsia="宋体" w:hint="eastAsia"/>
        </w:rPr>
        <w:t>组成</w:t>
      </w:r>
      <w:r w:rsidR="00C7692F" w:rsidRPr="00C7692F">
        <w:rPr>
          <w:rFonts w:eastAsia="宋体" w:hint="eastAsia"/>
        </w:rPr>
        <w:t>（包括监事会主席</w:t>
      </w:r>
      <w:r w:rsidR="00C7692F" w:rsidRPr="00C7692F">
        <w:rPr>
          <w:rFonts w:eastAsia="宋体" w:hint="eastAsia"/>
        </w:rPr>
        <w:t>1</w:t>
      </w:r>
      <w:r w:rsidR="00C7692F" w:rsidRPr="00C7692F">
        <w:rPr>
          <w:rFonts w:eastAsia="宋体" w:hint="eastAsia"/>
        </w:rPr>
        <w:t>名），平朔集团</w:t>
      </w:r>
      <w:r w:rsidR="004818E6">
        <w:rPr>
          <w:rFonts w:eastAsia="宋体" w:hint="eastAsia"/>
        </w:rPr>
        <w:t>推荐</w:t>
      </w:r>
      <w:r w:rsidR="004818E6">
        <w:rPr>
          <w:rFonts w:eastAsia="宋体" w:hint="eastAsia"/>
        </w:rPr>
        <w:t>1</w:t>
      </w:r>
      <w:r w:rsidR="004818E6">
        <w:rPr>
          <w:rFonts w:eastAsia="宋体" w:hint="eastAsia"/>
        </w:rPr>
        <w:t>名，</w:t>
      </w:r>
      <w:r w:rsidR="00C7692F" w:rsidRPr="00C7692F">
        <w:rPr>
          <w:rFonts w:eastAsia="宋体" w:hint="eastAsia"/>
        </w:rPr>
        <w:t>中煤电力</w:t>
      </w:r>
      <w:r w:rsidR="004818E6">
        <w:rPr>
          <w:rFonts w:eastAsia="宋体" w:hint="eastAsia"/>
        </w:rPr>
        <w:t>推荐</w:t>
      </w:r>
      <w:r w:rsidR="00C7692F" w:rsidRPr="00C7692F">
        <w:rPr>
          <w:rFonts w:eastAsia="宋体" w:hint="eastAsia"/>
        </w:rPr>
        <w:t>1</w:t>
      </w:r>
      <w:r w:rsidR="00C7692F" w:rsidRPr="00C7692F">
        <w:rPr>
          <w:rFonts w:eastAsia="宋体" w:hint="eastAsia"/>
        </w:rPr>
        <w:t>名，职工</w:t>
      </w:r>
      <w:r w:rsidR="004818E6">
        <w:rPr>
          <w:rFonts w:eastAsia="宋体" w:hint="eastAsia"/>
        </w:rPr>
        <w:t>代表</w:t>
      </w:r>
      <w:r w:rsidR="00223507">
        <w:rPr>
          <w:rFonts w:eastAsia="宋体" w:hint="eastAsia"/>
        </w:rPr>
        <w:t>监事</w:t>
      </w:r>
      <w:r w:rsidR="00C7692F" w:rsidRPr="00C7692F">
        <w:rPr>
          <w:rFonts w:eastAsia="宋体" w:hint="eastAsia"/>
        </w:rPr>
        <w:t>1</w:t>
      </w:r>
      <w:r w:rsidR="00C7692F" w:rsidRPr="00C7692F">
        <w:rPr>
          <w:rFonts w:eastAsia="宋体" w:hint="eastAsia"/>
        </w:rPr>
        <w:t>名，监事会主席由中煤电力</w:t>
      </w:r>
      <w:r w:rsidR="001E4C9E">
        <w:rPr>
          <w:rFonts w:eastAsia="宋体" w:hint="eastAsia"/>
        </w:rPr>
        <w:t>推荐</w:t>
      </w:r>
      <w:r w:rsidR="00C7692F" w:rsidRPr="00C7692F">
        <w:rPr>
          <w:rFonts w:eastAsia="宋体" w:hint="eastAsia"/>
        </w:rPr>
        <w:t>的监事担任</w:t>
      </w:r>
      <w:r w:rsidR="00C7692F">
        <w:rPr>
          <w:rFonts w:eastAsia="宋体" w:hint="eastAsia"/>
        </w:rPr>
        <w:t>；</w:t>
      </w:r>
      <w:r w:rsidR="00B3583C">
        <w:rPr>
          <w:rFonts w:eastAsia="宋体" w:hint="eastAsia"/>
        </w:rPr>
        <w:t>（</w:t>
      </w:r>
      <w:r w:rsidR="00B3583C">
        <w:rPr>
          <w:rFonts w:eastAsia="宋体" w:hint="eastAsia"/>
        </w:rPr>
        <w:t>3</w:t>
      </w:r>
      <w:r w:rsidR="00B3583C">
        <w:rPr>
          <w:rFonts w:eastAsia="宋体" w:hint="eastAsia"/>
        </w:rPr>
        <w:t>）</w:t>
      </w:r>
      <w:r w:rsidR="00F42CBB" w:rsidRPr="00F42CBB">
        <w:rPr>
          <w:rFonts w:eastAsia="宋体" w:hint="eastAsia"/>
        </w:rPr>
        <w:t>经营层设总经理</w:t>
      </w:r>
      <w:r w:rsidR="00F42CBB" w:rsidRPr="00F42CBB">
        <w:rPr>
          <w:rFonts w:eastAsia="宋体" w:hint="eastAsia"/>
        </w:rPr>
        <w:t>1</w:t>
      </w:r>
      <w:r w:rsidR="00F42CBB" w:rsidRPr="00F42CBB">
        <w:rPr>
          <w:rFonts w:eastAsia="宋体" w:hint="eastAsia"/>
        </w:rPr>
        <w:t>名、副总经理若干名、财务负责人</w:t>
      </w:r>
      <w:r w:rsidR="00F42CBB" w:rsidRPr="00F42CBB">
        <w:rPr>
          <w:rFonts w:eastAsia="宋体" w:hint="eastAsia"/>
        </w:rPr>
        <w:t>1</w:t>
      </w:r>
      <w:r w:rsidR="00F42CBB" w:rsidRPr="00F42CBB">
        <w:rPr>
          <w:rFonts w:eastAsia="宋体" w:hint="eastAsia"/>
        </w:rPr>
        <w:t>名</w:t>
      </w:r>
      <w:r w:rsidR="004818E6">
        <w:rPr>
          <w:rFonts w:eastAsia="宋体" w:hint="eastAsia"/>
        </w:rPr>
        <w:t>，</w:t>
      </w:r>
      <w:r w:rsidR="00F42CBB" w:rsidRPr="00F42CBB">
        <w:rPr>
          <w:rFonts w:eastAsia="宋体" w:hint="eastAsia"/>
        </w:rPr>
        <w:t>总经理由中煤电力</w:t>
      </w:r>
      <w:r w:rsidR="0022482E">
        <w:rPr>
          <w:rFonts w:eastAsia="宋体" w:hint="eastAsia"/>
        </w:rPr>
        <w:t>推荐</w:t>
      </w:r>
      <w:r w:rsidR="00F42CBB" w:rsidRPr="00F42CBB">
        <w:rPr>
          <w:rFonts w:eastAsia="宋体" w:hint="eastAsia"/>
        </w:rPr>
        <w:t>，为</w:t>
      </w:r>
      <w:r w:rsidR="0066536F" w:rsidRPr="0066536F">
        <w:rPr>
          <w:rFonts w:eastAsia="宋体" w:hint="eastAsia"/>
        </w:rPr>
        <w:t>安太堡热电公司</w:t>
      </w:r>
      <w:r w:rsidR="00F42CBB" w:rsidRPr="00F42CBB">
        <w:rPr>
          <w:rFonts w:eastAsia="宋体" w:hint="eastAsia"/>
        </w:rPr>
        <w:t>的法定代表人，</w:t>
      </w:r>
      <w:r w:rsidR="00F42CBB" w:rsidRPr="00452C11">
        <w:rPr>
          <w:rFonts w:eastAsia="宋体" w:hint="eastAsia"/>
        </w:rPr>
        <w:t>副总经理和财务负责人由总经理提名</w:t>
      </w:r>
      <w:r w:rsidR="0022482E" w:rsidRPr="00452C11">
        <w:rPr>
          <w:rFonts w:eastAsia="宋体" w:hint="eastAsia"/>
        </w:rPr>
        <w:t>、</w:t>
      </w:r>
      <w:r w:rsidR="00F42CBB" w:rsidRPr="00452C11">
        <w:rPr>
          <w:rFonts w:eastAsia="宋体" w:hint="eastAsia"/>
        </w:rPr>
        <w:t>董事会聘任。</w:t>
      </w:r>
    </w:p>
    <w:p w14:paraId="07C2AA44" w14:textId="77777777" w:rsidR="003331B2" w:rsidRPr="002D5685" w:rsidRDefault="003331B2" w:rsidP="003331B2">
      <w:pPr>
        <w:numPr>
          <w:ilvl w:val="0"/>
          <w:numId w:val="2"/>
        </w:numPr>
        <w:tabs>
          <w:tab w:val="left" w:pos="720"/>
        </w:tabs>
        <w:spacing w:afterLines="100" w:after="312"/>
        <w:rPr>
          <w:rFonts w:eastAsia="宋体"/>
          <w:b/>
        </w:rPr>
      </w:pPr>
      <w:r w:rsidRPr="002D5685">
        <w:rPr>
          <w:rFonts w:eastAsia="宋体"/>
          <w:b/>
        </w:rPr>
        <w:t>关联交易的主要内容和履约安排</w:t>
      </w:r>
    </w:p>
    <w:p w14:paraId="14E34B30" w14:textId="0FC7F15E" w:rsidR="00CB5498" w:rsidRPr="00CB5498" w:rsidRDefault="00CB5498" w:rsidP="004B5214">
      <w:pPr>
        <w:spacing w:afterLines="100" w:after="312"/>
        <w:ind w:firstLineChars="200" w:firstLine="480"/>
        <w:rPr>
          <w:rFonts w:ascii="宋体" w:eastAsia="宋体" w:hAnsi="宋体"/>
        </w:rPr>
      </w:pPr>
      <w:r w:rsidRPr="00CB5498">
        <w:rPr>
          <w:rFonts w:ascii="宋体" w:eastAsia="宋体" w:hAnsi="宋体" w:hint="eastAsia"/>
        </w:rPr>
        <w:t>平朔</w:t>
      </w:r>
      <w:r w:rsidR="004B5214">
        <w:rPr>
          <w:rFonts w:ascii="宋体" w:eastAsia="宋体" w:hAnsi="宋体" w:hint="eastAsia"/>
        </w:rPr>
        <w:t>集团与中煤电力签署了</w:t>
      </w:r>
      <w:r w:rsidR="004B5214" w:rsidRPr="004B5214">
        <w:rPr>
          <w:rFonts w:ascii="宋体" w:eastAsia="宋体" w:hAnsi="宋体" w:hint="eastAsia"/>
        </w:rPr>
        <w:t>合资经营合同</w:t>
      </w:r>
      <w:r w:rsidR="004B5214">
        <w:rPr>
          <w:rFonts w:ascii="宋体" w:eastAsia="宋体" w:hAnsi="宋体" w:hint="eastAsia"/>
        </w:rPr>
        <w:t>，合资经营合同的主要内容如下：</w:t>
      </w:r>
    </w:p>
    <w:p w14:paraId="4E94EDAC" w14:textId="74B6ED84" w:rsidR="00C66BCC" w:rsidRPr="002D5685" w:rsidRDefault="00C66BCC" w:rsidP="00CB5498">
      <w:pPr>
        <w:tabs>
          <w:tab w:val="left" w:pos="720"/>
        </w:tabs>
        <w:spacing w:afterLines="100" w:after="312"/>
        <w:ind w:firstLineChars="200" w:firstLine="480"/>
        <w:outlineLvl w:val="0"/>
        <w:rPr>
          <w:rFonts w:eastAsia="宋体"/>
        </w:rPr>
      </w:pPr>
      <w:r>
        <w:rPr>
          <w:rFonts w:eastAsia="宋体" w:hint="eastAsia"/>
        </w:rPr>
        <w:t>（一）</w:t>
      </w:r>
      <w:r w:rsidR="00233F06">
        <w:rPr>
          <w:rFonts w:eastAsia="宋体" w:hint="eastAsia"/>
        </w:rPr>
        <w:t>合同</w:t>
      </w:r>
      <w:r w:rsidR="00CB5498">
        <w:rPr>
          <w:rFonts w:eastAsia="宋体" w:hint="eastAsia"/>
        </w:rPr>
        <w:t>签署方</w:t>
      </w:r>
    </w:p>
    <w:p w14:paraId="426EBEA5" w14:textId="63271618" w:rsidR="00C66BCC" w:rsidRPr="002D5685" w:rsidRDefault="004B5214" w:rsidP="00C66BCC">
      <w:pPr>
        <w:tabs>
          <w:tab w:val="left" w:pos="720"/>
        </w:tabs>
        <w:spacing w:afterLines="100" w:after="312"/>
        <w:ind w:firstLineChars="200" w:firstLine="480"/>
        <w:jc w:val="both"/>
        <w:rPr>
          <w:rFonts w:eastAsia="宋体"/>
        </w:rPr>
      </w:pPr>
      <w:r>
        <w:rPr>
          <w:rFonts w:eastAsia="宋体" w:hint="eastAsia"/>
        </w:rPr>
        <w:t>合资经营合同订约方为平朔集团、中煤电力。</w:t>
      </w:r>
    </w:p>
    <w:p w14:paraId="2D94991C" w14:textId="367E4C3B" w:rsidR="00C66BCC" w:rsidRPr="002D5685" w:rsidRDefault="00C66BCC" w:rsidP="00C66BCC">
      <w:pPr>
        <w:tabs>
          <w:tab w:val="left" w:pos="720"/>
        </w:tabs>
        <w:spacing w:afterLines="100" w:after="312"/>
        <w:ind w:firstLineChars="200" w:firstLine="480"/>
        <w:outlineLvl w:val="0"/>
        <w:rPr>
          <w:rFonts w:eastAsia="宋体"/>
        </w:rPr>
      </w:pPr>
      <w:r w:rsidRPr="002D5685">
        <w:rPr>
          <w:rFonts w:eastAsia="宋体"/>
        </w:rPr>
        <w:t>（二）</w:t>
      </w:r>
      <w:r w:rsidR="004B5214">
        <w:rPr>
          <w:rFonts w:eastAsia="宋体" w:hint="eastAsia"/>
        </w:rPr>
        <w:t>注册资本和出资</w:t>
      </w:r>
    </w:p>
    <w:p w14:paraId="312BB881" w14:textId="3198D0C4" w:rsidR="003331B2" w:rsidRDefault="004B7D1E" w:rsidP="004B5214">
      <w:pPr>
        <w:tabs>
          <w:tab w:val="left" w:pos="720"/>
        </w:tabs>
        <w:spacing w:afterLines="100" w:after="312"/>
        <w:ind w:firstLineChars="200" w:firstLine="480"/>
        <w:rPr>
          <w:rFonts w:eastAsia="宋体"/>
        </w:rPr>
      </w:pPr>
      <w:r>
        <w:rPr>
          <w:rFonts w:eastAsia="宋体" w:hint="eastAsia"/>
        </w:rPr>
        <w:t>根据合资经营合同约定之条件与方式，</w:t>
      </w:r>
      <w:r w:rsidR="00692447" w:rsidRPr="00692447">
        <w:rPr>
          <w:rFonts w:eastAsia="宋体" w:hint="eastAsia"/>
        </w:rPr>
        <w:t>安太堡热电公司</w:t>
      </w:r>
      <w:r w:rsidR="00B50D24" w:rsidRPr="00B50D24">
        <w:rPr>
          <w:rFonts w:eastAsia="宋体" w:hint="eastAsia"/>
        </w:rPr>
        <w:t>注册资本为</w:t>
      </w:r>
      <w:r w:rsidR="00B50D24">
        <w:rPr>
          <w:rFonts w:eastAsia="宋体"/>
        </w:rPr>
        <w:t>9.6</w:t>
      </w:r>
      <w:r w:rsidR="00B50D24">
        <w:rPr>
          <w:rFonts w:eastAsia="宋体" w:hint="eastAsia"/>
        </w:rPr>
        <w:t>亿元</w:t>
      </w:r>
      <w:r w:rsidR="00B50D24" w:rsidRPr="00B50D24">
        <w:rPr>
          <w:rFonts w:eastAsia="宋体" w:hint="eastAsia"/>
        </w:rPr>
        <w:t>，其中平朔</w:t>
      </w:r>
      <w:r w:rsidR="004C28B3">
        <w:rPr>
          <w:rFonts w:eastAsia="宋体" w:hint="eastAsia"/>
        </w:rPr>
        <w:t>集团</w:t>
      </w:r>
      <w:r w:rsidR="00B50D24" w:rsidRPr="00B50D24">
        <w:rPr>
          <w:rFonts w:eastAsia="宋体" w:hint="eastAsia"/>
        </w:rPr>
        <w:t>出资额为</w:t>
      </w:r>
      <w:r w:rsidR="00B50D24" w:rsidRPr="00B50D24">
        <w:rPr>
          <w:rFonts w:eastAsia="宋体" w:hint="eastAsia"/>
        </w:rPr>
        <w:t>4</w:t>
      </w:r>
      <w:r w:rsidR="00692447">
        <w:rPr>
          <w:rFonts w:eastAsia="宋体"/>
        </w:rPr>
        <w:t>.</w:t>
      </w:r>
      <w:r w:rsidR="00B50D24" w:rsidRPr="00B50D24">
        <w:rPr>
          <w:rFonts w:eastAsia="宋体" w:hint="eastAsia"/>
        </w:rPr>
        <w:t>896</w:t>
      </w:r>
      <w:r w:rsidR="00692447">
        <w:rPr>
          <w:rFonts w:eastAsia="宋体" w:hint="eastAsia"/>
        </w:rPr>
        <w:t>亿元</w:t>
      </w:r>
      <w:r w:rsidR="00B50D24" w:rsidRPr="00B50D24">
        <w:rPr>
          <w:rFonts w:eastAsia="宋体" w:hint="eastAsia"/>
        </w:rPr>
        <w:t>，占注册资本的</w:t>
      </w:r>
      <w:r w:rsidR="00B50D24" w:rsidRPr="00B50D24">
        <w:rPr>
          <w:rFonts w:eastAsia="宋体" w:hint="eastAsia"/>
        </w:rPr>
        <w:t>51</w:t>
      </w:r>
      <w:r w:rsidR="00565650">
        <w:rPr>
          <w:rFonts w:eastAsia="宋体" w:hint="eastAsia"/>
        </w:rPr>
        <w:t>%</w:t>
      </w:r>
      <w:r w:rsidR="00B50D24" w:rsidRPr="00B50D24">
        <w:rPr>
          <w:rFonts w:eastAsia="宋体" w:hint="eastAsia"/>
        </w:rPr>
        <w:t>；中煤电力出资额为</w:t>
      </w:r>
      <w:r w:rsidR="00B50D24" w:rsidRPr="00B50D24">
        <w:rPr>
          <w:rFonts w:eastAsia="宋体" w:hint="eastAsia"/>
        </w:rPr>
        <w:t>4</w:t>
      </w:r>
      <w:r w:rsidR="00692447">
        <w:rPr>
          <w:rFonts w:eastAsia="宋体"/>
        </w:rPr>
        <w:t>.</w:t>
      </w:r>
      <w:r w:rsidR="00B50D24" w:rsidRPr="00B50D24">
        <w:rPr>
          <w:rFonts w:eastAsia="宋体" w:hint="eastAsia"/>
        </w:rPr>
        <w:t>704</w:t>
      </w:r>
      <w:r w:rsidR="00692447">
        <w:rPr>
          <w:rFonts w:eastAsia="宋体" w:hint="eastAsia"/>
        </w:rPr>
        <w:t>亿元</w:t>
      </w:r>
      <w:r w:rsidR="00B50D24" w:rsidRPr="00B50D24">
        <w:rPr>
          <w:rFonts w:eastAsia="宋体" w:hint="eastAsia"/>
        </w:rPr>
        <w:t>，占注册资本的</w:t>
      </w:r>
      <w:r w:rsidR="00B50D24" w:rsidRPr="00B50D24">
        <w:rPr>
          <w:rFonts w:eastAsia="宋体" w:hint="eastAsia"/>
        </w:rPr>
        <w:t>49</w:t>
      </w:r>
      <w:r w:rsidR="00565650">
        <w:rPr>
          <w:rFonts w:eastAsia="宋体" w:hint="eastAsia"/>
        </w:rPr>
        <w:t>%</w:t>
      </w:r>
      <w:r w:rsidR="00B50D24" w:rsidRPr="00B50D24">
        <w:rPr>
          <w:rFonts w:eastAsia="宋体" w:hint="eastAsia"/>
        </w:rPr>
        <w:t>。</w:t>
      </w:r>
      <w:r w:rsidR="00FD45E6" w:rsidRPr="00FD45E6">
        <w:rPr>
          <w:rFonts w:eastAsia="宋体" w:hint="eastAsia"/>
        </w:rPr>
        <w:t>首期缴纳注册资本</w:t>
      </w:r>
      <w:r w:rsidR="00FD45E6" w:rsidRPr="00FD45E6">
        <w:rPr>
          <w:rFonts w:eastAsia="宋体" w:hint="eastAsia"/>
        </w:rPr>
        <w:t>5</w:t>
      </w:r>
      <w:r w:rsidR="00FD45E6" w:rsidRPr="00FD45E6">
        <w:rPr>
          <w:rFonts w:eastAsia="宋体" w:hint="eastAsia"/>
        </w:rPr>
        <w:t>亿元，其中平朔集团出资</w:t>
      </w:r>
      <w:r w:rsidR="00FD45E6" w:rsidRPr="00FD45E6">
        <w:rPr>
          <w:rFonts w:eastAsia="宋体" w:hint="eastAsia"/>
        </w:rPr>
        <w:t>2.55</w:t>
      </w:r>
      <w:r w:rsidR="00FD45E6" w:rsidRPr="00FD45E6">
        <w:rPr>
          <w:rFonts w:eastAsia="宋体" w:hint="eastAsia"/>
        </w:rPr>
        <w:t>亿元，中煤电力出资</w:t>
      </w:r>
      <w:r w:rsidR="00FD45E6" w:rsidRPr="00FD45E6">
        <w:rPr>
          <w:rFonts w:eastAsia="宋体" w:hint="eastAsia"/>
        </w:rPr>
        <w:t>2.45</w:t>
      </w:r>
      <w:r w:rsidR="00FD45E6" w:rsidRPr="00FD45E6">
        <w:rPr>
          <w:rFonts w:eastAsia="宋体" w:hint="eastAsia"/>
        </w:rPr>
        <w:t>亿元，在合资经营合同签署生效后一个月内以现金形式缴付；后续缴纳注册资本根据项目建设进度分期缴纳，其中平朔集团以已对安太堡发电项目完成的投资按市场评估价值出资，不足部分以现金补足，中煤电力以现金形式出资。</w:t>
      </w:r>
    </w:p>
    <w:p w14:paraId="444D9B60" w14:textId="3241D22F" w:rsidR="007D6C09" w:rsidRPr="002D5685" w:rsidRDefault="007D6C09" w:rsidP="007D6C09">
      <w:pPr>
        <w:tabs>
          <w:tab w:val="left" w:pos="720"/>
        </w:tabs>
        <w:spacing w:afterLines="100" w:after="312"/>
        <w:ind w:firstLineChars="200" w:firstLine="480"/>
        <w:outlineLvl w:val="0"/>
        <w:rPr>
          <w:rFonts w:eastAsia="宋体"/>
        </w:rPr>
      </w:pPr>
      <w:r w:rsidRPr="002D5685">
        <w:rPr>
          <w:rFonts w:eastAsia="宋体"/>
        </w:rPr>
        <w:t>（</w:t>
      </w:r>
      <w:r>
        <w:rPr>
          <w:rFonts w:eastAsia="宋体" w:hint="eastAsia"/>
        </w:rPr>
        <w:t>三</w:t>
      </w:r>
      <w:r w:rsidRPr="002D5685">
        <w:rPr>
          <w:rFonts w:eastAsia="宋体"/>
        </w:rPr>
        <w:t>）</w:t>
      </w:r>
      <w:r w:rsidR="00233F06">
        <w:rPr>
          <w:rFonts w:eastAsia="宋体" w:hint="eastAsia"/>
        </w:rPr>
        <w:t>合同</w:t>
      </w:r>
      <w:r>
        <w:rPr>
          <w:rFonts w:eastAsia="宋体" w:hint="eastAsia"/>
        </w:rPr>
        <w:t>的生效</w:t>
      </w:r>
    </w:p>
    <w:p w14:paraId="1AFD726D" w14:textId="398BE0F0" w:rsidR="006308FE" w:rsidRDefault="00872278" w:rsidP="004B5214">
      <w:pPr>
        <w:tabs>
          <w:tab w:val="left" w:pos="720"/>
        </w:tabs>
        <w:spacing w:afterLines="100" w:after="312"/>
        <w:ind w:firstLineChars="200" w:firstLine="480"/>
        <w:rPr>
          <w:rFonts w:eastAsia="宋体"/>
        </w:rPr>
      </w:pPr>
      <w:r w:rsidRPr="00872278">
        <w:rPr>
          <w:rFonts w:eastAsia="宋体" w:hint="eastAsia"/>
        </w:rPr>
        <w:t>合资经营合同</w:t>
      </w:r>
      <w:r>
        <w:rPr>
          <w:rFonts w:eastAsia="宋体" w:hint="eastAsia"/>
        </w:rPr>
        <w:t>自</w:t>
      </w:r>
      <w:r w:rsidR="00233F06" w:rsidRPr="00233F06">
        <w:rPr>
          <w:rFonts w:eastAsia="宋体" w:hint="eastAsia"/>
        </w:rPr>
        <w:t>以下条件全部满足后正式生效：</w:t>
      </w:r>
    </w:p>
    <w:p w14:paraId="7663D989" w14:textId="175E2C47" w:rsidR="00233F06" w:rsidRPr="00233F06" w:rsidRDefault="00233F06" w:rsidP="00233F06">
      <w:pPr>
        <w:tabs>
          <w:tab w:val="left" w:pos="720"/>
        </w:tabs>
        <w:spacing w:afterLines="100" w:after="312"/>
        <w:ind w:firstLineChars="200" w:firstLine="480"/>
        <w:rPr>
          <w:rFonts w:eastAsia="宋体"/>
        </w:rPr>
      </w:pPr>
      <w:r w:rsidRPr="00233F06">
        <w:rPr>
          <w:rFonts w:eastAsia="宋体" w:hint="eastAsia"/>
        </w:rPr>
        <w:t>（</w:t>
      </w:r>
      <w:r w:rsidRPr="00233F06">
        <w:rPr>
          <w:rFonts w:eastAsia="宋体" w:hint="eastAsia"/>
        </w:rPr>
        <w:t>1</w:t>
      </w:r>
      <w:r w:rsidRPr="00233F06">
        <w:rPr>
          <w:rFonts w:eastAsia="宋体" w:hint="eastAsia"/>
        </w:rPr>
        <w:t>）</w:t>
      </w:r>
      <w:r>
        <w:rPr>
          <w:rFonts w:eastAsia="宋体" w:hint="eastAsia"/>
        </w:rPr>
        <w:t>合同</w:t>
      </w:r>
      <w:r w:rsidRPr="00233F06">
        <w:rPr>
          <w:rFonts w:eastAsia="宋体" w:hint="eastAsia"/>
        </w:rPr>
        <w:t>各方法定代表人或授权代表签字并加盖公章；</w:t>
      </w:r>
    </w:p>
    <w:p w14:paraId="6F9D42AB" w14:textId="12054F48" w:rsidR="00233F06" w:rsidRPr="00233F06" w:rsidRDefault="00233F06" w:rsidP="00233F06">
      <w:pPr>
        <w:tabs>
          <w:tab w:val="left" w:pos="720"/>
        </w:tabs>
        <w:spacing w:afterLines="100" w:after="312"/>
        <w:ind w:firstLineChars="200" w:firstLine="480"/>
        <w:rPr>
          <w:rFonts w:eastAsia="宋体"/>
        </w:rPr>
      </w:pPr>
      <w:r w:rsidRPr="00233F06">
        <w:rPr>
          <w:rFonts w:eastAsia="宋体" w:hint="eastAsia"/>
        </w:rPr>
        <w:t>（</w:t>
      </w:r>
      <w:r w:rsidRPr="00233F06">
        <w:rPr>
          <w:rFonts w:eastAsia="宋体" w:hint="eastAsia"/>
        </w:rPr>
        <w:t>2</w:t>
      </w:r>
      <w:r w:rsidRPr="00233F06">
        <w:rPr>
          <w:rFonts w:eastAsia="宋体" w:hint="eastAsia"/>
        </w:rPr>
        <w:t>）</w:t>
      </w:r>
      <w:r>
        <w:rPr>
          <w:rFonts w:eastAsia="宋体" w:hint="eastAsia"/>
        </w:rPr>
        <w:t>有关</w:t>
      </w:r>
      <w:r w:rsidR="004B7D1E">
        <w:rPr>
          <w:rFonts w:eastAsia="宋体" w:hint="eastAsia"/>
        </w:rPr>
        <w:t>订约方的内部审批程序批准该交易</w:t>
      </w:r>
      <w:r w:rsidRPr="00233F06">
        <w:rPr>
          <w:rFonts w:eastAsia="宋体" w:hint="eastAsia"/>
        </w:rPr>
        <w:t>；</w:t>
      </w:r>
    </w:p>
    <w:p w14:paraId="7F139B85" w14:textId="40E820BD" w:rsidR="00233F06" w:rsidRPr="00233F06" w:rsidRDefault="00233F06" w:rsidP="00233F06">
      <w:pPr>
        <w:tabs>
          <w:tab w:val="left" w:pos="720"/>
        </w:tabs>
        <w:spacing w:afterLines="100" w:after="312"/>
        <w:ind w:firstLineChars="200" w:firstLine="480"/>
        <w:rPr>
          <w:rFonts w:eastAsia="宋体"/>
        </w:rPr>
      </w:pPr>
      <w:r w:rsidRPr="00233F06">
        <w:rPr>
          <w:rFonts w:eastAsia="宋体" w:hint="eastAsia"/>
        </w:rPr>
        <w:lastRenderedPageBreak/>
        <w:t>（</w:t>
      </w:r>
      <w:r w:rsidRPr="00233F06">
        <w:rPr>
          <w:rFonts w:eastAsia="宋体" w:hint="eastAsia"/>
        </w:rPr>
        <w:t>3</w:t>
      </w:r>
      <w:r w:rsidRPr="00233F06">
        <w:rPr>
          <w:rFonts w:eastAsia="宋体" w:hint="eastAsia"/>
        </w:rPr>
        <w:t>）</w:t>
      </w:r>
      <w:r w:rsidR="004B7D1E">
        <w:rPr>
          <w:rFonts w:eastAsia="宋体" w:hint="eastAsia"/>
        </w:rPr>
        <w:t>中煤能源批准该等交易</w:t>
      </w:r>
      <w:r w:rsidRPr="00233F06">
        <w:rPr>
          <w:rFonts w:eastAsia="宋体" w:hint="eastAsia"/>
        </w:rPr>
        <w:t>；</w:t>
      </w:r>
    </w:p>
    <w:p w14:paraId="464133F3" w14:textId="51D67696" w:rsidR="00233F06" w:rsidRDefault="00233F06" w:rsidP="00233F06">
      <w:pPr>
        <w:tabs>
          <w:tab w:val="left" w:pos="720"/>
        </w:tabs>
        <w:spacing w:afterLines="100" w:after="312"/>
        <w:ind w:firstLineChars="200" w:firstLine="480"/>
        <w:rPr>
          <w:rFonts w:eastAsia="宋体"/>
        </w:rPr>
      </w:pPr>
      <w:r w:rsidRPr="00233F06">
        <w:rPr>
          <w:rFonts w:eastAsia="宋体" w:hint="eastAsia"/>
        </w:rPr>
        <w:t>（</w:t>
      </w:r>
      <w:r w:rsidRPr="00233F06">
        <w:rPr>
          <w:rFonts w:eastAsia="宋体" w:hint="eastAsia"/>
        </w:rPr>
        <w:t>4</w:t>
      </w:r>
      <w:r w:rsidRPr="00233F06">
        <w:rPr>
          <w:rFonts w:eastAsia="宋体" w:hint="eastAsia"/>
        </w:rPr>
        <w:t>）</w:t>
      </w:r>
      <w:r w:rsidR="004B7D1E">
        <w:rPr>
          <w:rFonts w:eastAsia="宋体" w:hint="eastAsia"/>
        </w:rPr>
        <w:t>中煤集团</w:t>
      </w:r>
      <w:r w:rsidRPr="00233F06">
        <w:rPr>
          <w:rFonts w:eastAsia="宋体" w:hint="eastAsia"/>
        </w:rPr>
        <w:t>批准</w:t>
      </w:r>
      <w:r w:rsidR="004B7D1E">
        <w:rPr>
          <w:rFonts w:eastAsia="宋体" w:hint="eastAsia"/>
        </w:rPr>
        <w:t>该等交易</w:t>
      </w:r>
      <w:r w:rsidRPr="00233F06">
        <w:rPr>
          <w:rFonts w:eastAsia="宋体" w:hint="eastAsia"/>
        </w:rPr>
        <w:t>。</w:t>
      </w:r>
    </w:p>
    <w:p w14:paraId="0B6311C3" w14:textId="7E680BB0" w:rsidR="00872278" w:rsidRPr="002D5685" w:rsidRDefault="00872278" w:rsidP="00872278">
      <w:pPr>
        <w:tabs>
          <w:tab w:val="left" w:pos="720"/>
        </w:tabs>
        <w:spacing w:afterLines="100" w:after="312"/>
        <w:ind w:firstLineChars="200" w:firstLine="480"/>
        <w:outlineLvl w:val="0"/>
        <w:rPr>
          <w:rFonts w:eastAsia="宋体"/>
        </w:rPr>
      </w:pPr>
      <w:r w:rsidRPr="002D5685">
        <w:rPr>
          <w:rFonts w:eastAsia="宋体"/>
        </w:rPr>
        <w:t>（</w:t>
      </w:r>
      <w:r>
        <w:rPr>
          <w:rFonts w:eastAsia="宋体" w:hint="eastAsia"/>
        </w:rPr>
        <w:t>四</w:t>
      </w:r>
      <w:r w:rsidRPr="002D5685">
        <w:rPr>
          <w:rFonts w:eastAsia="宋体"/>
        </w:rPr>
        <w:t>）</w:t>
      </w:r>
      <w:r>
        <w:rPr>
          <w:rFonts w:eastAsia="宋体" w:hint="eastAsia"/>
        </w:rPr>
        <w:t>违约责任</w:t>
      </w:r>
    </w:p>
    <w:p w14:paraId="72AD1FD5" w14:textId="0913092D" w:rsidR="00872278" w:rsidRDefault="00F45460" w:rsidP="00872278">
      <w:pPr>
        <w:tabs>
          <w:tab w:val="left" w:pos="720"/>
        </w:tabs>
        <w:spacing w:afterLines="100" w:after="312"/>
        <w:ind w:firstLineChars="200" w:firstLine="480"/>
        <w:rPr>
          <w:rFonts w:eastAsia="宋体"/>
        </w:rPr>
      </w:pPr>
      <w:r w:rsidRPr="00F45460">
        <w:rPr>
          <w:rFonts w:eastAsia="宋体" w:hint="eastAsia"/>
        </w:rPr>
        <w:t>任何一方违反其在</w:t>
      </w:r>
      <w:r>
        <w:rPr>
          <w:rFonts w:eastAsia="宋体" w:hint="eastAsia"/>
        </w:rPr>
        <w:t>合资经营</w:t>
      </w:r>
      <w:r w:rsidRPr="00F45460">
        <w:rPr>
          <w:rFonts w:eastAsia="宋体" w:hint="eastAsia"/>
        </w:rPr>
        <w:t>合同项下的任何义务或条款，应向其余股东各方和</w:t>
      </w:r>
      <w:r w:rsidRPr="00F45460">
        <w:rPr>
          <w:rFonts w:eastAsia="宋体" w:hint="eastAsia"/>
        </w:rPr>
        <w:t>/</w:t>
      </w:r>
      <w:r w:rsidRPr="00F45460">
        <w:rPr>
          <w:rFonts w:eastAsia="宋体" w:hint="eastAsia"/>
        </w:rPr>
        <w:t>或合资公司赔偿由于其违约而给该守约方和</w:t>
      </w:r>
      <w:r w:rsidRPr="00F45460">
        <w:rPr>
          <w:rFonts w:eastAsia="宋体" w:hint="eastAsia"/>
        </w:rPr>
        <w:t>/</w:t>
      </w:r>
      <w:r w:rsidRPr="00F45460">
        <w:rPr>
          <w:rFonts w:eastAsia="宋体" w:hint="eastAsia"/>
        </w:rPr>
        <w:t>或合资公司造成的直接损害、责任、成本和费用（包括合理的法律费用）</w:t>
      </w:r>
      <w:r w:rsidR="00872278">
        <w:rPr>
          <w:rFonts w:eastAsia="宋体" w:hint="eastAsia"/>
        </w:rPr>
        <w:t>。</w:t>
      </w:r>
    </w:p>
    <w:p w14:paraId="7551FDB5" w14:textId="77777777" w:rsidR="003331B2" w:rsidRPr="002D5685" w:rsidRDefault="003331B2" w:rsidP="003331B2">
      <w:pPr>
        <w:numPr>
          <w:ilvl w:val="0"/>
          <w:numId w:val="2"/>
        </w:numPr>
        <w:tabs>
          <w:tab w:val="left" w:pos="720"/>
        </w:tabs>
        <w:spacing w:afterLines="100" w:after="312"/>
        <w:rPr>
          <w:rFonts w:eastAsia="宋体"/>
          <w:b/>
        </w:rPr>
      </w:pPr>
      <w:r w:rsidRPr="002D5685">
        <w:rPr>
          <w:rFonts w:eastAsia="宋体"/>
          <w:b/>
          <w:bCs/>
        </w:rPr>
        <w:t>关联交易目的和对上市公司的影响</w:t>
      </w:r>
    </w:p>
    <w:p w14:paraId="657F0894" w14:textId="60457C36" w:rsidR="003331B2" w:rsidRPr="002D5685" w:rsidRDefault="00223507" w:rsidP="00A92916">
      <w:pPr>
        <w:tabs>
          <w:tab w:val="left" w:pos="720"/>
        </w:tabs>
        <w:spacing w:afterLines="100" w:after="312"/>
        <w:ind w:firstLineChars="200" w:firstLine="480"/>
        <w:jc w:val="both"/>
        <w:rPr>
          <w:rFonts w:eastAsia="宋体"/>
        </w:rPr>
      </w:pPr>
      <w:r>
        <w:rPr>
          <w:rFonts w:eastAsia="宋体" w:hint="eastAsia"/>
        </w:rPr>
        <w:t>本次关联交易事项有利于发挥平朔集团和中煤电力各自优势，促进</w:t>
      </w:r>
      <w:r w:rsidRPr="00511607">
        <w:rPr>
          <w:rFonts w:eastAsia="宋体" w:hint="eastAsia"/>
        </w:rPr>
        <w:t>电力产业专业化管理</w:t>
      </w:r>
      <w:r>
        <w:rPr>
          <w:rFonts w:eastAsia="宋体" w:hint="eastAsia"/>
        </w:rPr>
        <w:t>，实现协同发展</w:t>
      </w:r>
      <w:r w:rsidR="003331B2" w:rsidRPr="00397442">
        <w:rPr>
          <w:rFonts w:eastAsia="宋体" w:hint="eastAsia"/>
        </w:rPr>
        <w:t>，符合本公司</w:t>
      </w:r>
      <w:r w:rsidR="003331B2">
        <w:rPr>
          <w:rFonts w:eastAsia="宋体" w:hint="eastAsia"/>
        </w:rPr>
        <w:t>、中小股东</w:t>
      </w:r>
      <w:r w:rsidR="003331B2" w:rsidRPr="00397442">
        <w:rPr>
          <w:rFonts w:eastAsia="宋体" w:hint="eastAsia"/>
        </w:rPr>
        <w:t>及其</w:t>
      </w:r>
      <w:r w:rsidR="003331B2">
        <w:rPr>
          <w:rFonts w:eastAsia="宋体" w:hint="eastAsia"/>
        </w:rPr>
        <w:t>全体</w:t>
      </w:r>
      <w:r w:rsidR="003331B2" w:rsidRPr="00397442">
        <w:rPr>
          <w:rFonts w:eastAsia="宋体" w:hint="eastAsia"/>
        </w:rPr>
        <w:t>股东的整体利益。</w:t>
      </w:r>
      <w:r w:rsidR="003331B2">
        <w:rPr>
          <w:rFonts w:eastAsia="宋体" w:hint="eastAsia"/>
        </w:rPr>
        <w:t>该等关联交易事项遵循了公平公允的原则，不存在损害公司及其</w:t>
      </w:r>
      <w:r w:rsidR="00FE4900">
        <w:rPr>
          <w:rFonts w:eastAsia="宋体" w:hint="eastAsia"/>
        </w:rPr>
        <w:t>他</w:t>
      </w:r>
      <w:r w:rsidR="003331B2">
        <w:rPr>
          <w:rFonts w:eastAsia="宋体" w:hint="eastAsia"/>
        </w:rPr>
        <w:t>股东特别是中小股东利益的情形，对公司本期以及未来财务状况、经营成果没有不利影响，对公司的独立性亦无不利影响。</w:t>
      </w:r>
    </w:p>
    <w:p w14:paraId="55791179" w14:textId="77777777" w:rsidR="003331B2" w:rsidRPr="002D5685" w:rsidRDefault="003331B2" w:rsidP="003331B2">
      <w:pPr>
        <w:numPr>
          <w:ilvl w:val="0"/>
          <w:numId w:val="2"/>
        </w:numPr>
        <w:tabs>
          <w:tab w:val="left" w:pos="720"/>
        </w:tabs>
        <w:spacing w:afterLines="100" w:after="312"/>
        <w:rPr>
          <w:rFonts w:eastAsia="宋体"/>
          <w:b/>
        </w:rPr>
      </w:pPr>
      <w:r w:rsidRPr="002D5685">
        <w:rPr>
          <w:rFonts w:eastAsia="宋体"/>
          <w:b/>
        </w:rPr>
        <w:t>该关联交易应当履行的审议程序</w:t>
      </w:r>
    </w:p>
    <w:p w14:paraId="20A02487" w14:textId="77777777" w:rsidR="003331B2" w:rsidRPr="002D5685" w:rsidRDefault="003331B2" w:rsidP="003331B2">
      <w:pPr>
        <w:tabs>
          <w:tab w:val="left" w:pos="720"/>
        </w:tabs>
        <w:spacing w:afterLines="100" w:after="312"/>
        <w:ind w:firstLineChars="200" w:firstLine="480"/>
        <w:outlineLvl w:val="0"/>
        <w:rPr>
          <w:rFonts w:eastAsia="宋体"/>
        </w:rPr>
      </w:pPr>
      <w:r w:rsidRPr="002D5685">
        <w:rPr>
          <w:rFonts w:eastAsia="宋体"/>
        </w:rPr>
        <w:t>（一）</w:t>
      </w:r>
      <w:bookmarkStart w:id="2" w:name="_Hlk48834301"/>
      <w:r w:rsidRPr="002D5685">
        <w:rPr>
          <w:rFonts w:eastAsia="宋体"/>
        </w:rPr>
        <w:t>董事会审议情况</w:t>
      </w:r>
    </w:p>
    <w:p w14:paraId="3AA61327" w14:textId="64BB13C8" w:rsidR="003331B2" w:rsidRPr="002D5685" w:rsidRDefault="003331B2" w:rsidP="0032243C">
      <w:pPr>
        <w:tabs>
          <w:tab w:val="left" w:pos="720"/>
        </w:tabs>
        <w:spacing w:afterLines="100" w:after="312"/>
        <w:ind w:firstLineChars="200" w:firstLine="480"/>
        <w:jc w:val="both"/>
        <w:rPr>
          <w:rFonts w:eastAsia="宋体"/>
        </w:rPr>
      </w:pPr>
      <w:r w:rsidRPr="002D5685">
        <w:rPr>
          <w:rFonts w:eastAsia="宋体"/>
        </w:rPr>
        <w:t>20</w:t>
      </w:r>
      <w:r w:rsidR="00511607">
        <w:rPr>
          <w:rFonts w:eastAsia="宋体"/>
        </w:rPr>
        <w:t>20</w:t>
      </w:r>
      <w:r w:rsidRPr="002D5685">
        <w:rPr>
          <w:rFonts w:eastAsia="宋体"/>
        </w:rPr>
        <w:t>年</w:t>
      </w:r>
      <w:r w:rsidR="00057CE4">
        <w:rPr>
          <w:rFonts w:eastAsia="宋体" w:hint="eastAsia"/>
        </w:rPr>
        <w:t>8</w:t>
      </w:r>
      <w:r>
        <w:rPr>
          <w:rFonts w:eastAsia="宋体"/>
        </w:rPr>
        <w:t>月</w:t>
      </w:r>
      <w:r w:rsidR="00057CE4">
        <w:rPr>
          <w:rFonts w:eastAsia="宋体" w:hint="eastAsia"/>
        </w:rPr>
        <w:t>2</w:t>
      </w:r>
      <w:r w:rsidR="00057CE4">
        <w:rPr>
          <w:rFonts w:eastAsia="宋体"/>
        </w:rPr>
        <w:t>8</w:t>
      </w:r>
      <w:r w:rsidRPr="002D5685">
        <w:rPr>
          <w:rFonts w:eastAsia="宋体"/>
        </w:rPr>
        <w:t>日，公司</w:t>
      </w:r>
      <w:r>
        <w:rPr>
          <w:rFonts w:eastAsia="宋体"/>
        </w:rPr>
        <w:t>第四</w:t>
      </w:r>
      <w:r w:rsidRPr="002D5685">
        <w:rPr>
          <w:rFonts w:eastAsia="宋体"/>
        </w:rPr>
        <w:t>届董事会</w:t>
      </w:r>
      <w:r w:rsidR="00511607">
        <w:rPr>
          <w:rFonts w:eastAsia="宋体"/>
        </w:rPr>
        <w:t>2020</w:t>
      </w:r>
      <w:r w:rsidRPr="002D5685">
        <w:rPr>
          <w:rFonts w:eastAsia="宋体"/>
        </w:rPr>
        <w:t>年第</w:t>
      </w:r>
      <w:r w:rsidR="00057CE4">
        <w:rPr>
          <w:rFonts w:eastAsia="宋体" w:hint="eastAsia"/>
        </w:rPr>
        <w:t>三</w:t>
      </w:r>
      <w:r w:rsidRPr="002D5685">
        <w:rPr>
          <w:rFonts w:eastAsia="宋体"/>
        </w:rPr>
        <w:t>次会议审议通过了</w:t>
      </w:r>
      <w:r w:rsidRPr="003753FC">
        <w:rPr>
          <w:rFonts w:eastAsia="宋体" w:hint="eastAsia"/>
        </w:rPr>
        <w:t>《</w:t>
      </w:r>
      <w:r w:rsidR="00811858" w:rsidRPr="00811858">
        <w:rPr>
          <w:rFonts w:eastAsia="宋体" w:hint="eastAsia"/>
        </w:rPr>
        <w:t>关于设立安太堡热电公司的议案</w:t>
      </w:r>
      <w:r w:rsidRPr="003753FC">
        <w:rPr>
          <w:rFonts w:eastAsia="宋体" w:hint="eastAsia"/>
        </w:rPr>
        <w:t>》</w:t>
      </w:r>
      <w:r w:rsidRPr="002D5685">
        <w:rPr>
          <w:rFonts w:eastAsia="宋体"/>
        </w:rPr>
        <w:t>，公司关联董事李延江、彭毅</w:t>
      </w:r>
      <w:r>
        <w:rPr>
          <w:rFonts w:eastAsia="宋体"/>
        </w:rPr>
        <w:t>、</w:t>
      </w:r>
      <w:r w:rsidRPr="002D5685">
        <w:rPr>
          <w:rFonts w:eastAsia="宋体"/>
        </w:rPr>
        <w:t>都基安</w:t>
      </w:r>
      <w:r w:rsidR="001E4C9E">
        <w:rPr>
          <w:rFonts w:eastAsia="宋体" w:hint="eastAsia"/>
        </w:rPr>
        <w:t>和</w:t>
      </w:r>
      <w:r w:rsidRPr="00A25171">
        <w:rPr>
          <w:rFonts w:eastAsia="宋体" w:hint="eastAsia"/>
        </w:rPr>
        <w:t>赵荣哲</w:t>
      </w:r>
      <w:r w:rsidR="00966918">
        <w:rPr>
          <w:rFonts w:eastAsia="宋体" w:hint="eastAsia"/>
        </w:rPr>
        <w:t>先生</w:t>
      </w:r>
      <w:r w:rsidRPr="002D5685">
        <w:rPr>
          <w:rFonts w:eastAsia="宋体"/>
        </w:rPr>
        <w:t>已回避表决，与会非关联董事一致通过了上述议案。</w:t>
      </w:r>
    </w:p>
    <w:p w14:paraId="10399D48" w14:textId="77777777" w:rsidR="003331B2" w:rsidRPr="002D5685" w:rsidRDefault="003331B2" w:rsidP="003331B2">
      <w:pPr>
        <w:tabs>
          <w:tab w:val="left" w:pos="720"/>
        </w:tabs>
        <w:spacing w:afterLines="100" w:after="312"/>
        <w:ind w:firstLineChars="200" w:firstLine="480"/>
        <w:outlineLvl w:val="0"/>
        <w:rPr>
          <w:rFonts w:eastAsia="宋体"/>
        </w:rPr>
      </w:pPr>
      <w:r w:rsidRPr="002D5685">
        <w:rPr>
          <w:rFonts w:eastAsia="宋体"/>
        </w:rPr>
        <w:t>（二）独立非执行董事事前认可及发表独立意见</w:t>
      </w:r>
    </w:p>
    <w:p w14:paraId="0D538C08" w14:textId="1E1BF363" w:rsidR="003331B2" w:rsidRPr="002D5685" w:rsidRDefault="003331B2" w:rsidP="00B15C18">
      <w:pPr>
        <w:tabs>
          <w:tab w:val="left" w:pos="720"/>
        </w:tabs>
        <w:spacing w:afterLines="100" w:after="312"/>
        <w:ind w:firstLineChars="200" w:firstLine="480"/>
        <w:jc w:val="both"/>
        <w:rPr>
          <w:rFonts w:eastAsia="宋体"/>
        </w:rPr>
      </w:pPr>
      <w:r w:rsidRPr="002D5685">
        <w:rPr>
          <w:rFonts w:eastAsia="宋体"/>
        </w:rPr>
        <w:t>本次交易在提交董事会审议前已经独立非执行董事张克、张成杰</w:t>
      </w:r>
      <w:r w:rsidR="001E4C9E">
        <w:rPr>
          <w:rFonts w:eastAsia="宋体" w:hint="eastAsia"/>
        </w:rPr>
        <w:t>和</w:t>
      </w:r>
      <w:r w:rsidRPr="002D5685">
        <w:rPr>
          <w:rFonts w:eastAsia="宋体"/>
        </w:rPr>
        <w:t>梁创顺</w:t>
      </w:r>
      <w:r w:rsidR="00966918">
        <w:rPr>
          <w:rFonts w:eastAsia="宋体"/>
        </w:rPr>
        <w:t>先生</w:t>
      </w:r>
      <w:r w:rsidRPr="002D5685">
        <w:rPr>
          <w:rFonts w:eastAsia="宋体"/>
        </w:rPr>
        <w:t>事前认可；独立非执行董事认为：上述关联交易事项履行了上市地相关法律、法规和《公司章程》规定</w:t>
      </w:r>
      <w:bookmarkEnd w:id="2"/>
      <w:r w:rsidRPr="002D5685">
        <w:rPr>
          <w:rFonts w:eastAsia="宋体"/>
        </w:rPr>
        <w:t>的程序；</w:t>
      </w:r>
      <w:r w:rsidR="004D2769">
        <w:rPr>
          <w:rFonts w:eastAsia="宋体" w:hint="eastAsia"/>
        </w:rPr>
        <w:t>设立</w:t>
      </w:r>
      <w:r w:rsidR="00223507">
        <w:rPr>
          <w:rFonts w:eastAsia="宋体" w:hint="eastAsia"/>
        </w:rPr>
        <w:t>安太堡热电公司</w:t>
      </w:r>
      <w:r w:rsidRPr="002D5685">
        <w:rPr>
          <w:rFonts w:eastAsia="宋体"/>
        </w:rPr>
        <w:t>事项符合公司经营发展需要，按照一般商业条款订立，符合本公司及全体股东的整体利益，不存在损害公司及其</w:t>
      </w:r>
      <w:r w:rsidR="00FE4900">
        <w:rPr>
          <w:rFonts w:eastAsia="宋体" w:hint="eastAsia"/>
        </w:rPr>
        <w:t>他</w:t>
      </w:r>
      <w:r w:rsidRPr="002D5685">
        <w:rPr>
          <w:rFonts w:eastAsia="宋体"/>
        </w:rPr>
        <w:t>股东特别是中小股东利益的情形。</w:t>
      </w:r>
    </w:p>
    <w:p w14:paraId="592FBD36" w14:textId="77777777" w:rsidR="003331B2" w:rsidRPr="002D5685" w:rsidRDefault="003331B2" w:rsidP="003331B2">
      <w:pPr>
        <w:tabs>
          <w:tab w:val="left" w:pos="720"/>
        </w:tabs>
        <w:spacing w:afterLines="100" w:after="312"/>
        <w:ind w:firstLineChars="200" w:firstLine="480"/>
        <w:outlineLvl w:val="0"/>
        <w:rPr>
          <w:rFonts w:eastAsia="宋体"/>
        </w:rPr>
      </w:pPr>
      <w:r w:rsidRPr="002D5685">
        <w:rPr>
          <w:rFonts w:eastAsia="宋体"/>
        </w:rPr>
        <w:t>（三）董事会审计与风险管理委员会审核意见</w:t>
      </w:r>
    </w:p>
    <w:p w14:paraId="177AA433" w14:textId="0FA2FD48" w:rsidR="003331B2" w:rsidRPr="002D5685" w:rsidRDefault="003331B2" w:rsidP="003331B2">
      <w:pPr>
        <w:numPr>
          <w:ilvl w:val="0"/>
          <w:numId w:val="5"/>
        </w:numPr>
        <w:tabs>
          <w:tab w:val="num" w:pos="1080"/>
        </w:tabs>
        <w:spacing w:afterLines="100" w:after="312"/>
        <w:ind w:left="1080" w:hanging="600"/>
        <w:rPr>
          <w:rFonts w:eastAsia="宋体"/>
        </w:rPr>
      </w:pPr>
      <w:r w:rsidRPr="002D5685">
        <w:rPr>
          <w:rFonts w:eastAsia="宋体"/>
        </w:rPr>
        <w:t>本次</w:t>
      </w:r>
      <w:r w:rsidR="0026618E">
        <w:rPr>
          <w:rFonts w:eastAsia="宋体" w:hint="eastAsia"/>
        </w:rPr>
        <w:t>设立</w:t>
      </w:r>
      <w:r w:rsidR="00223507">
        <w:rPr>
          <w:rFonts w:eastAsia="宋体" w:hint="eastAsia"/>
        </w:rPr>
        <w:t>安太堡热电公司</w:t>
      </w:r>
      <w:r w:rsidR="0026618E">
        <w:rPr>
          <w:rFonts w:eastAsia="宋体" w:hint="eastAsia"/>
        </w:rPr>
        <w:t>事项</w:t>
      </w:r>
      <w:r>
        <w:rPr>
          <w:rFonts w:eastAsia="宋体" w:hint="eastAsia"/>
        </w:rPr>
        <w:t>经</w:t>
      </w:r>
      <w:r w:rsidR="00176E10">
        <w:rPr>
          <w:rFonts w:eastAsia="宋体" w:hint="eastAsia"/>
        </w:rPr>
        <w:t>协议</w:t>
      </w:r>
      <w:r>
        <w:rPr>
          <w:rFonts w:eastAsia="宋体" w:hint="eastAsia"/>
        </w:rPr>
        <w:t>双方协商一致确定</w:t>
      </w:r>
      <w:r w:rsidRPr="002D5685">
        <w:rPr>
          <w:rFonts w:eastAsia="宋体"/>
        </w:rPr>
        <w:t>，定价方式公平公允；</w:t>
      </w:r>
    </w:p>
    <w:p w14:paraId="56F9FB5D" w14:textId="7ADB7BE9" w:rsidR="003331B2" w:rsidRPr="002D5685" w:rsidRDefault="003331B2" w:rsidP="003331B2">
      <w:pPr>
        <w:numPr>
          <w:ilvl w:val="0"/>
          <w:numId w:val="5"/>
        </w:numPr>
        <w:tabs>
          <w:tab w:val="num" w:pos="1080"/>
        </w:tabs>
        <w:spacing w:afterLines="100" w:after="312"/>
        <w:ind w:left="1080" w:hanging="600"/>
        <w:rPr>
          <w:rFonts w:eastAsia="宋体"/>
        </w:rPr>
      </w:pPr>
      <w:r w:rsidRPr="002D5685">
        <w:rPr>
          <w:rFonts w:eastAsia="宋体"/>
        </w:rPr>
        <w:t>本次</w:t>
      </w:r>
      <w:r w:rsidR="002121A6">
        <w:rPr>
          <w:rFonts w:eastAsia="宋体" w:hint="eastAsia"/>
        </w:rPr>
        <w:t>设立</w:t>
      </w:r>
      <w:r w:rsidR="00223507">
        <w:rPr>
          <w:rFonts w:eastAsia="宋体" w:hint="eastAsia"/>
        </w:rPr>
        <w:t>安太堡热电公司</w:t>
      </w:r>
      <w:r w:rsidR="002121A6">
        <w:rPr>
          <w:rFonts w:eastAsia="宋体" w:hint="eastAsia"/>
        </w:rPr>
        <w:t>事项</w:t>
      </w:r>
      <w:r w:rsidRPr="002D5685">
        <w:rPr>
          <w:rFonts w:eastAsia="宋体"/>
        </w:rPr>
        <w:t>符合法律、法规及规范性文件的规定；</w:t>
      </w:r>
    </w:p>
    <w:p w14:paraId="4F2CF986" w14:textId="512D81CB" w:rsidR="003331B2" w:rsidRPr="002D5685" w:rsidRDefault="003331B2" w:rsidP="003331B2">
      <w:pPr>
        <w:numPr>
          <w:ilvl w:val="0"/>
          <w:numId w:val="5"/>
        </w:numPr>
        <w:tabs>
          <w:tab w:val="num" w:pos="1080"/>
        </w:tabs>
        <w:spacing w:afterLines="100" w:after="312"/>
        <w:ind w:left="1080" w:hanging="600"/>
        <w:rPr>
          <w:rFonts w:eastAsia="宋体"/>
        </w:rPr>
      </w:pPr>
      <w:r w:rsidRPr="002D5685">
        <w:rPr>
          <w:rFonts w:eastAsia="宋体"/>
        </w:rPr>
        <w:t>本次</w:t>
      </w:r>
      <w:r w:rsidR="002121A6">
        <w:rPr>
          <w:rFonts w:eastAsia="宋体" w:hint="eastAsia"/>
        </w:rPr>
        <w:t>设立</w:t>
      </w:r>
      <w:r w:rsidR="00223507">
        <w:rPr>
          <w:rFonts w:eastAsia="宋体" w:hint="eastAsia"/>
        </w:rPr>
        <w:t>安太堡热电公司</w:t>
      </w:r>
      <w:r w:rsidR="002121A6">
        <w:rPr>
          <w:rFonts w:eastAsia="宋体" w:hint="eastAsia"/>
        </w:rPr>
        <w:t>事项</w:t>
      </w:r>
      <w:r w:rsidRPr="002D5685">
        <w:rPr>
          <w:rFonts w:eastAsia="宋体"/>
        </w:rPr>
        <w:t>符合公司经营发展需要，符合公司及其股东的整体利益，不存在损害公司及其股东特别是中小股东利益的情形。</w:t>
      </w:r>
    </w:p>
    <w:p w14:paraId="0B6D6240" w14:textId="77777777" w:rsidR="003331B2" w:rsidRPr="002D5685" w:rsidRDefault="003331B2" w:rsidP="003331B2">
      <w:pPr>
        <w:numPr>
          <w:ilvl w:val="0"/>
          <w:numId w:val="2"/>
        </w:numPr>
        <w:tabs>
          <w:tab w:val="left" w:pos="720"/>
        </w:tabs>
        <w:spacing w:afterLines="100" w:after="312"/>
        <w:rPr>
          <w:rFonts w:eastAsia="宋体"/>
          <w:b/>
        </w:rPr>
      </w:pPr>
      <w:r w:rsidRPr="002D5685">
        <w:rPr>
          <w:rFonts w:eastAsia="宋体"/>
          <w:b/>
        </w:rPr>
        <w:lastRenderedPageBreak/>
        <w:t>需要特别说明的历史关联交易情况</w:t>
      </w:r>
    </w:p>
    <w:p w14:paraId="7E5ED92F" w14:textId="2070D255" w:rsidR="003331B2" w:rsidRPr="002D5685" w:rsidRDefault="003331B2" w:rsidP="003331B2">
      <w:pPr>
        <w:tabs>
          <w:tab w:val="left" w:pos="720"/>
        </w:tabs>
        <w:spacing w:afterLines="100" w:after="312"/>
        <w:ind w:firstLineChars="200" w:firstLine="480"/>
        <w:rPr>
          <w:rFonts w:eastAsia="宋体"/>
        </w:rPr>
      </w:pPr>
      <w:r w:rsidRPr="002D5685">
        <w:rPr>
          <w:rFonts w:eastAsia="宋体"/>
        </w:rPr>
        <w:t>本次交易前</w:t>
      </w:r>
      <w:r w:rsidRPr="002D5685">
        <w:rPr>
          <w:rFonts w:eastAsia="宋体"/>
        </w:rPr>
        <w:t>12</w:t>
      </w:r>
      <w:r w:rsidRPr="002D5685">
        <w:rPr>
          <w:rFonts w:eastAsia="宋体"/>
        </w:rPr>
        <w:t>个月内，除已披露的日常关联交易之外，</w:t>
      </w:r>
      <w:r w:rsidR="00B271CB">
        <w:rPr>
          <w:rFonts w:eastAsia="宋体" w:hint="eastAsia"/>
        </w:rPr>
        <w:t>本公司所属子公司曾于</w:t>
      </w:r>
      <w:r w:rsidR="00B271CB">
        <w:rPr>
          <w:rFonts w:eastAsia="宋体" w:hint="eastAsia"/>
        </w:rPr>
        <w:t>2020</w:t>
      </w:r>
      <w:r w:rsidR="00B271CB">
        <w:rPr>
          <w:rFonts w:eastAsia="宋体" w:hint="eastAsia"/>
        </w:rPr>
        <w:t>年</w:t>
      </w:r>
      <w:r w:rsidR="00B271CB">
        <w:rPr>
          <w:rFonts w:eastAsia="宋体" w:hint="eastAsia"/>
        </w:rPr>
        <w:t>4</w:t>
      </w:r>
      <w:r w:rsidR="00B271CB">
        <w:rPr>
          <w:rFonts w:eastAsia="宋体" w:hint="eastAsia"/>
        </w:rPr>
        <w:t>月购买</w:t>
      </w:r>
      <w:r w:rsidR="00966918">
        <w:rPr>
          <w:rFonts w:eastAsia="宋体" w:hint="eastAsia"/>
        </w:rPr>
        <w:t>了中煤</w:t>
      </w:r>
      <w:r w:rsidR="00B271CB">
        <w:rPr>
          <w:rFonts w:eastAsia="宋体" w:hint="eastAsia"/>
        </w:rPr>
        <w:t>新集能源</w:t>
      </w:r>
      <w:r w:rsidR="00966918">
        <w:rPr>
          <w:rFonts w:eastAsia="宋体" w:hint="eastAsia"/>
        </w:rPr>
        <w:t>股份有限公司</w:t>
      </w:r>
      <w:r w:rsidR="00B271CB">
        <w:rPr>
          <w:rFonts w:eastAsia="宋体" w:hint="eastAsia"/>
        </w:rPr>
        <w:t>所持有的相关股权，交易金额</w:t>
      </w:r>
      <w:r w:rsidR="00B271CB">
        <w:rPr>
          <w:rFonts w:eastAsia="宋体" w:hint="eastAsia"/>
        </w:rPr>
        <w:t>3</w:t>
      </w:r>
      <w:r w:rsidR="001E4C9E">
        <w:rPr>
          <w:rFonts w:eastAsia="宋体" w:hint="eastAsia"/>
        </w:rPr>
        <w:t>,</w:t>
      </w:r>
      <w:r w:rsidR="00B271CB">
        <w:rPr>
          <w:rFonts w:eastAsia="宋体" w:hint="eastAsia"/>
        </w:rPr>
        <w:t>007.55</w:t>
      </w:r>
      <w:r w:rsidR="00B271CB">
        <w:rPr>
          <w:rFonts w:eastAsia="宋体" w:hint="eastAsia"/>
        </w:rPr>
        <w:t>万元；本公司所属子公司曾于</w:t>
      </w:r>
      <w:r w:rsidR="00B271CB">
        <w:rPr>
          <w:rFonts w:eastAsia="宋体" w:hint="eastAsia"/>
        </w:rPr>
        <w:t>2020</w:t>
      </w:r>
      <w:r w:rsidR="00B271CB">
        <w:rPr>
          <w:rFonts w:eastAsia="宋体" w:hint="eastAsia"/>
        </w:rPr>
        <w:t>年</w:t>
      </w:r>
      <w:r w:rsidR="00B271CB">
        <w:rPr>
          <w:rFonts w:eastAsia="宋体" w:hint="eastAsia"/>
        </w:rPr>
        <w:t>4</w:t>
      </w:r>
      <w:r w:rsidR="00B271CB">
        <w:rPr>
          <w:rFonts w:eastAsia="宋体" w:hint="eastAsia"/>
        </w:rPr>
        <w:t>月</w:t>
      </w:r>
      <w:r w:rsidR="00966918">
        <w:rPr>
          <w:rFonts w:eastAsia="宋体" w:hint="eastAsia"/>
        </w:rPr>
        <w:t>分别</w:t>
      </w:r>
      <w:r w:rsidR="00B271CB">
        <w:rPr>
          <w:rFonts w:eastAsia="宋体" w:hint="eastAsia"/>
        </w:rPr>
        <w:t>购买</w:t>
      </w:r>
      <w:r w:rsidR="00966918">
        <w:rPr>
          <w:rFonts w:eastAsia="宋体" w:hint="eastAsia"/>
        </w:rPr>
        <w:t>了中煤新集能源股份有限公司</w:t>
      </w:r>
      <w:r w:rsidR="00B271CB">
        <w:rPr>
          <w:rFonts w:eastAsia="宋体" w:hint="eastAsia"/>
        </w:rPr>
        <w:t>所属</w:t>
      </w:r>
      <w:r w:rsidR="00966918">
        <w:rPr>
          <w:rFonts w:eastAsia="宋体" w:hint="eastAsia"/>
        </w:rPr>
        <w:t>新集一矿、新集二矿、刘庄煤矿</w:t>
      </w:r>
      <w:r w:rsidR="00800872">
        <w:rPr>
          <w:rFonts w:eastAsia="宋体" w:hint="eastAsia"/>
        </w:rPr>
        <w:t>的</w:t>
      </w:r>
      <w:r w:rsidR="00B271CB">
        <w:rPr>
          <w:rFonts w:eastAsia="宋体" w:hint="eastAsia"/>
        </w:rPr>
        <w:t>产能置换指标，交易金额</w:t>
      </w:r>
      <w:r w:rsidR="00800872">
        <w:rPr>
          <w:rFonts w:eastAsia="宋体" w:hint="eastAsia"/>
        </w:rPr>
        <w:t>分别为</w:t>
      </w:r>
      <w:r w:rsidR="00800872">
        <w:rPr>
          <w:rFonts w:eastAsia="宋体" w:hint="eastAsia"/>
        </w:rPr>
        <w:t>3,744.40</w:t>
      </w:r>
      <w:r w:rsidR="00B271CB">
        <w:rPr>
          <w:rFonts w:eastAsia="宋体" w:hint="eastAsia"/>
        </w:rPr>
        <w:t>万元</w:t>
      </w:r>
      <w:r w:rsidR="00800872">
        <w:rPr>
          <w:rFonts w:eastAsia="宋体" w:hint="eastAsia"/>
        </w:rPr>
        <w:t>、</w:t>
      </w:r>
      <w:r w:rsidR="00800872">
        <w:rPr>
          <w:rFonts w:eastAsia="宋体" w:hint="eastAsia"/>
        </w:rPr>
        <w:t>1,840</w:t>
      </w:r>
      <w:r w:rsidR="00800872">
        <w:rPr>
          <w:rFonts w:eastAsia="宋体" w:hint="eastAsia"/>
        </w:rPr>
        <w:t>万元、</w:t>
      </w:r>
      <w:r w:rsidR="00800872">
        <w:rPr>
          <w:rFonts w:eastAsia="宋体" w:hint="eastAsia"/>
        </w:rPr>
        <w:t>3,680</w:t>
      </w:r>
      <w:r w:rsidR="00800872">
        <w:rPr>
          <w:rFonts w:eastAsia="宋体" w:hint="eastAsia"/>
        </w:rPr>
        <w:t>万元</w:t>
      </w:r>
      <w:r w:rsidRPr="002D5685">
        <w:rPr>
          <w:rFonts w:eastAsia="宋体"/>
        </w:rPr>
        <w:t>。</w:t>
      </w:r>
    </w:p>
    <w:p w14:paraId="17BED929" w14:textId="77777777" w:rsidR="003331B2" w:rsidRPr="002D5685" w:rsidRDefault="003331B2" w:rsidP="003331B2">
      <w:pPr>
        <w:tabs>
          <w:tab w:val="left" w:pos="720"/>
        </w:tabs>
        <w:spacing w:afterLines="100" w:after="312"/>
        <w:ind w:firstLineChars="200" w:firstLine="480"/>
        <w:rPr>
          <w:rFonts w:eastAsia="宋体"/>
        </w:rPr>
      </w:pPr>
      <w:r w:rsidRPr="002D5685">
        <w:rPr>
          <w:rFonts w:eastAsia="宋体"/>
        </w:rPr>
        <w:t>特此公告。</w:t>
      </w:r>
      <w:r w:rsidRPr="002D5685">
        <w:rPr>
          <w:rFonts w:eastAsia="宋体"/>
        </w:rPr>
        <w:t xml:space="preserve">                                     </w:t>
      </w:r>
    </w:p>
    <w:p w14:paraId="0F9DC1C1" w14:textId="77777777" w:rsidR="003331B2" w:rsidRPr="002D5685" w:rsidRDefault="003331B2" w:rsidP="003331B2">
      <w:pPr>
        <w:tabs>
          <w:tab w:val="left" w:pos="720"/>
        </w:tabs>
        <w:spacing w:beforeLines="150" w:before="468"/>
        <w:ind w:firstLineChars="200" w:firstLine="480"/>
        <w:rPr>
          <w:rFonts w:eastAsia="宋体"/>
        </w:rPr>
      </w:pPr>
    </w:p>
    <w:p w14:paraId="321EC402" w14:textId="77777777" w:rsidR="003331B2" w:rsidRPr="002D5685" w:rsidRDefault="003331B2" w:rsidP="003331B2">
      <w:pPr>
        <w:tabs>
          <w:tab w:val="left" w:pos="720"/>
        </w:tabs>
        <w:spacing w:beforeLines="150" w:before="468"/>
        <w:jc w:val="right"/>
        <w:rPr>
          <w:rFonts w:eastAsia="宋体"/>
        </w:rPr>
      </w:pPr>
      <w:r w:rsidRPr="002D5685">
        <w:rPr>
          <w:rFonts w:eastAsia="宋体"/>
        </w:rPr>
        <w:t>中国中煤能源股份有限公司</w:t>
      </w:r>
    </w:p>
    <w:p w14:paraId="615251B9" w14:textId="4B1EC27A" w:rsidR="003331B2" w:rsidRPr="002D5685" w:rsidRDefault="003331B2" w:rsidP="003331B2">
      <w:pPr>
        <w:tabs>
          <w:tab w:val="left" w:pos="720"/>
        </w:tabs>
        <w:spacing w:beforeLines="150" w:before="468"/>
        <w:rPr>
          <w:rFonts w:eastAsia="宋体"/>
        </w:rPr>
      </w:pPr>
      <w:r w:rsidRPr="002D5685">
        <w:rPr>
          <w:rFonts w:eastAsia="宋体"/>
        </w:rPr>
        <w:t xml:space="preserve">                                               </w:t>
      </w:r>
      <w:r w:rsidR="00301B5B">
        <w:rPr>
          <w:rFonts w:eastAsia="宋体" w:hint="eastAsia"/>
        </w:rPr>
        <w:t xml:space="preserve">  </w:t>
      </w:r>
      <w:r>
        <w:rPr>
          <w:rFonts w:eastAsia="宋体"/>
        </w:rPr>
        <w:t>20</w:t>
      </w:r>
      <w:r w:rsidR="00CF1530">
        <w:rPr>
          <w:rFonts w:eastAsia="宋体"/>
        </w:rPr>
        <w:t>20</w:t>
      </w:r>
      <w:r w:rsidRPr="002D5685">
        <w:rPr>
          <w:rFonts w:eastAsia="宋体"/>
        </w:rPr>
        <w:t>年</w:t>
      </w:r>
      <w:r w:rsidR="00B271CB">
        <w:rPr>
          <w:rFonts w:eastAsia="宋体" w:hint="eastAsia"/>
        </w:rPr>
        <w:t>8</w:t>
      </w:r>
      <w:r>
        <w:rPr>
          <w:rFonts w:eastAsia="宋体" w:hint="eastAsia"/>
        </w:rPr>
        <w:t>月</w:t>
      </w:r>
      <w:r w:rsidR="00B271CB">
        <w:rPr>
          <w:rFonts w:eastAsia="宋体" w:hint="eastAsia"/>
        </w:rPr>
        <w:t>28</w:t>
      </w:r>
      <w:r w:rsidRPr="002D5685">
        <w:rPr>
          <w:rFonts w:eastAsia="宋体"/>
        </w:rPr>
        <w:t>日</w:t>
      </w:r>
    </w:p>
    <w:p w14:paraId="2E160D9C" w14:textId="77777777" w:rsidR="003331B2" w:rsidRPr="002D5685" w:rsidRDefault="003331B2" w:rsidP="003331B2">
      <w:pPr>
        <w:rPr>
          <w:rFonts w:eastAsia="宋体"/>
        </w:rPr>
      </w:pPr>
    </w:p>
    <w:p w14:paraId="5A5C3682" w14:textId="77777777" w:rsidR="001509B4" w:rsidRDefault="001509B4"/>
    <w:sectPr w:rsidR="001509B4">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EF7D4B" w15:done="0"/>
  <w15:commentEx w15:paraId="08CD247D" w15:done="0"/>
  <w15:commentEx w15:paraId="078562CE" w15:done="0"/>
  <w15:commentEx w15:paraId="6BA4157E" w15:done="0"/>
  <w15:commentEx w15:paraId="56A09663" w15:done="0"/>
  <w15:commentEx w15:paraId="40A60D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D3FA" w16cex:dateUtc="2020-08-17T02:01:00Z"/>
  <w16cex:commentExtensible w16cex:durableId="22E54215" w16cex:dateUtc="2020-08-17T09:51:00Z"/>
  <w16cex:commentExtensible w16cex:durableId="22EA419F" w16cex:dateUtc="2020-08-21T04:50:00Z"/>
  <w16cex:commentExtensible w16cex:durableId="22EA46CB" w16cex:dateUtc="2020-08-21T05:12:00Z"/>
  <w16cex:commentExtensible w16cex:durableId="22E54471" w16cex:dateUtc="2020-08-17T10:01:00Z"/>
  <w16cex:commentExtensible w16cex:durableId="22E4E37B" w16cex:dateUtc="2020-08-17T0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F7D4B" w16cid:durableId="22E4D3FA"/>
  <w16cid:commentId w16cid:paraId="08CD247D" w16cid:durableId="22E54215"/>
  <w16cid:commentId w16cid:paraId="078562CE" w16cid:durableId="22EA419F"/>
  <w16cid:commentId w16cid:paraId="6BA4157E" w16cid:durableId="22EA46CB"/>
  <w16cid:commentId w16cid:paraId="56A09663" w16cid:durableId="22E54471"/>
  <w16cid:commentId w16cid:paraId="40A60D09" w16cid:durableId="22E4E3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437EC" w14:textId="77777777" w:rsidR="00FB543E" w:rsidRDefault="00FB543E">
      <w:r>
        <w:separator/>
      </w:r>
    </w:p>
  </w:endnote>
  <w:endnote w:type="continuationSeparator" w:id="0">
    <w:p w14:paraId="0A56AE12" w14:textId="77777777" w:rsidR="00FB543E" w:rsidRDefault="00FB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B989" w14:textId="77777777" w:rsidR="00F07CB5" w:rsidRDefault="000431F1" w:rsidP="003E08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68971F7" w14:textId="77777777" w:rsidR="00F07CB5" w:rsidRDefault="00FB543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0B4E6" w14:textId="77777777" w:rsidR="00F07CB5" w:rsidRDefault="000431F1" w:rsidP="003E08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66153">
      <w:rPr>
        <w:rStyle w:val="a5"/>
        <w:noProof/>
      </w:rPr>
      <w:t>1</w:t>
    </w:r>
    <w:r>
      <w:rPr>
        <w:rStyle w:val="a5"/>
      </w:rPr>
      <w:fldChar w:fldCharType="end"/>
    </w:r>
  </w:p>
  <w:p w14:paraId="4A58B95D" w14:textId="77777777" w:rsidR="00F07CB5" w:rsidRDefault="00FB543E" w:rsidP="003E085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452C5" w14:textId="77777777" w:rsidR="00FB543E" w:rsidRDefault="00FB543E">
      <w:r>
        <w:separator/>
      </w:r>
    </w:p>
  </w:footnote>
  <w:footnote w:type="continuationSeparator" w:id="0">
    <w:p w14:paraId="4A379700" w14:textId="77777777" w:rsidR="00FB543E" w:rsidRDefault="00FB5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375BF" w14:textId="77777777" w:rsidR="00F07CB5" w:rsidRDefault="00FB543E" w:rsidP="003E085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F5C"/>
    <w:multiLevelType w:val="hybridMultilevel"/>
    <w:tmpl w:val="611AB6F0"/>
    <w:lvl w:ilvl="0" w:tplc="C67401EE">
      <w:start w:val="1"/>
      <w:numFmt w:val="japaneseCounting"/>
      <w:lvlText w:val="（%1）"/>
      <w:lvlJc w:val="left"/>
      <w:pPr>
        <w:ind w:left="1997" w:hanging="720"/>
      </w:pPr>
      <w:rPr>
        <w:rFonts w:hint="default"/>
      </w:rPr>
    </w:lvl>
    <w:lvl w:ilvl="1" w:tplc="04090019" w:tentative="1">
      <w:start w:val="1"/>
      <w:numFmt w:val="lowerLetter"/>
      <w:lvlText w:val="%2)"/>
      <w:lvlJc w:val="left"/>
      <w:pPr>
        <w:ind w:left="6282" w:hanging="420"/>
      </w:pPr>
    </w:lvl>
    <w:lvl w:ilvl="2" w:tplc="0409001B" w:tentative="1">
      <w:start w:val="1"/>
      <w:numFmt w:val="lowerRoman"/>
      <w:lvlText w:val="%3."/>
      <w:lvlJc w:val="right"/>
      <w:pPr>
        <w:ind w:left="6702" w:hanging="420"/>
      </w:pPr>
    </w:lvl>
    <w:lvl w:ilvl="3" w:tplc="0409000F" w:tentative="1">
      <w:start w:val="1"/>
      <w:numFmt w:val="decimal"/>
      <w:lvlText w:val="%4."/>
      <w:lvlJc w:val="left"/>
      <w:pPr>
        <w:ind w:left="7122" w:hanging="420"/>
      </w:pPr>
    </w:lvl>
    <w:lvl w:ilvl="4" w:tplc="04090019" w:tentative="1">
      <w:start w:val="1"/>
      <w:numFmt w:val="lowerLetter"/>
      <w:lvlText w:val="%5)"/>
      <w:lvlJc w:val="left"/>
      <w:pPr>
        <w:ind w:left="7542" w:hanging="420"/>
      </w:pPr>
    </w:lvl>
    <w:lvl w:ilvl="5" w:tplc="0409001B" w:tentative="1">
      <w:start w:val="1"/>
      <w:numFmt w:val="lowerRoman"/>
      <w:lvlText w:val="%6."/>
      <w:lvlJc w:val="right"/>
      <w:pPr>
        <w:ind w:left="7962" w:hanging="420"/>
      </w:pPr>
    </w:lvl>
    <w:lvl w:ilvl="6" w:tplc="0409000F" w:tentative="1">
      <w:start w:val="1"/>
      <w:numFmt w:val="decimal"/>
      <w:lvlText w:val="%7."/>
      <w:lvlJc w:val="left"/>
      <w:pPr>
        <w:ind w:left="8382" w:hanging="420"/>
      </w:pPr>
    </w:lvl>
    <w:lvl w:ilvl="7" w:tplc="04090019" w:tentative="1">
      <w:start w:val="1"/>
      <w:numFmt w:val="lowerLetter"/>
      <w:lvlText w:val="%8)"/>
      <w:lvlJc w:val="left"/>
      <w:pPr>
        <w:ind w:left="8802" w:hanging="420"/>
      </w:pPr>
    </w:lvl>
    <w:lvl w:ilvl="8" w:tplc="0409001B" w:tentative="1">
      <w:start w:val="1"/>
      <w:numFmt w:val="lowerRoman"/>
      <w:lvlText w:val="%9."/>
      <w:lvlJc w:val="right"/>
      <w:pPr>
        <w:ind w:left="9222" w:hanging="420"/>
      </w:pPr>
    </w:lvl>
  </w:abstractNum>
  <w:abstractNum w:abstractNumId="1">
    <w:nsid w:val="53E41963"/>
    <w:multiLevelType w:val="hybridMultilevel"/>
    <w:tmpl w:val="3B3E14F6"/>
    <w:lvl w:ilvl="0" w:tplc="8D6E5CFE">
      <w:start w:val="1"/>
      <w:numFmt w:val="japaneseCounting"/>
      <w:lvlText w:val="%1、"/>
      <w:lvlJc w:val="left"/>
      <w:pPr>
        <w:tabs>
          <w:tab w:val="num" w:pos="660"/>
        </w:tabs>
        <w:ind w:left="660" w:hanging="480"/>
      </w:pPr>
      <w:rPr>
        <w:rFonts w:hint="default"/>
      </w:rPr>
    </w:lvl>
    <w:lvl w:ilvl="1" w:tplc="60C01EC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5BD002B"/>
    <w:multiLevelType w:val="hybridMultilevel"/>
    <w:tmpl w:val="3D2AC0EA"/>
    <w:lvl w:ilvl="0" w:tplc="60061C0E">
      <w:start w:val="1"/>
      <w:numFmt w:val="decimal"/>
      <w:lvlText w:val="%1、"/>
      <w:lvlJc w:val="left"/>
      <w:pPr>
        <w:tabs>
          <w:tab w:val="num" w:pos="1320"/>
        </w:tabs>
        <w:ind w:left="1320" w:hanging="840"/>
      </w:pPr>
      <w:rPr>
        <w:rFonts w:ascii="Times New Roman" w:hAnsi="Times New Roman" w:cs="Times New Roman" w:hint="default"/>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C724776"/>
    <w:multiLevelType w:val="hybridMultilevel"/>
    <w:tmpl w:val="3F2257E8"/>
    <w:lvl w:ilvl="0" w:tplc="EF5C31E4">
      <w:start w:val="1"/>
      <w:numFmt w:val="japaneseCounting"/>
      <w:lvlText w:val="（%1）"/>
      <w:lvlJc w:val="left"/>
      <w:pPr>
        <w:ind w:left="1200" w:hanging="720"/>
      </w:pPr>
      <w:rPr>
        <w:rFonts w:hAnsi="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2F320CF"/>
    <w:multiLevelType w:val="hybridMultilevel"/>
    <w:tmpl w:val="9BC2D644"/>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ng xinghui">
    <w15:presenceInfo w15:providerId="Windows Live" w15:userId="8c8232d014bb64c3"/>
  </w15:person>
  <w15:person w15:author="J Y">
    <w15:presenceInfo w15:providerId="Windows Live" w15:userId="bd4c370ec7c0f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C1"/>
    <w:rsid w:val="000003BE"/>
    <w:rsid w:val="000100E3"/>
    <w:rsid w:val="00021BE9"/>
    <w:rsid w:val="00026B5E"/>
    <w:rsid w:val="000431F1"/>
    <w:rsid w:val="00057CE4"/>
    <w:rsid w:val="00062F46"/>
    <w:rsid w:val="00091F16"/>
    <w:rsid w:val="00094650"/>
    <w:rsid w:val="000B57A5"/>
    <w:rsid w:val="000E0963"/>
    <w:rsid w:val="000E46ED"/>
    <w:rsid w:val="000E4BE0"/>
    <w:rsid w:val="00113383"/>
    <w:rsid w:val="001405DF"/>
    <w:rsid w:val="0015013F"/>
    <w:rsid w:val="001509B4"/>
    <w:rsid w:val="00176E10"/>
    <w:rsid w:val="00190634"/>
    <w:rsid w:val="00193F22"/>
    <w:rsid w:val="001C60EC"/>
    <w:rsid w:val="001D0F67"/>
    <w:rsid w:val="001E4C9E"/>
    <w:rsid w:val="0020625E"/>
    <w:rsid w:val="002121A6"/>
    <w:rsid w:val="00220A1C"/>
    <w:rsid w:val="00220B24"/>
    <w:rsid w:val="00223507"/>
    <w:rsid w:val="0022482E"/>
    <w:rsid w:val="00233F06"/>
    <w:rsid w:val="0024768C"/>
    <w:rsid w:val="00256261"/>
    <w:rsid w:val="0026618E"/>
    <w:rsid w:val="00294EA0"/>
    <w:rsid w:val="00297341"/>
    <w:rsid w:val="002B2F48"/>
    <w:rsid w:val="002C335E"/>
    <w:rsid w:val="00301B5B"/>
    <w:rsid w:val="0032243C"/>
    <w:rsid w:val="003331B2"/>
    <w:rsid w:val="00384EFE"/>
    <w:rsid w:val="003904EA"/>
    <w:rsid w:val="003D22BF"/>
    <w:rsid w:val="003D234E"/>
    <w:rsid w:val="003F328E"/>
    <w:rsid w:val="003F4234"/>
    <w:rsid w:val="003F5322"/>
    <w:rsid w:val="00411DD7"/>
    <w:rsid w:val="0043539A"/>
    <w:rsid w:val="00437A78"/>
    <w:rsid w:val="00452C11"/>
    <w:rsid w:val="004701D6"/>
    <w:rsid w:val="00472CFD"/>
    <w:rsid w:val="00475D0B"/>
    <w:rsid w:val="004818E6"/>
    <w:rsid w:val="004B5214"/>
    <w:rsid w:val="004B7D1E"/>
    <w:rsid w:val="004C28B3"/>
    <w:rsid w:val="004D2769"/>
    <w:rsid w:val="004D6B30"/>
    <w:rsid w:val="004E5797"/>
    <w:rsid w:val="004F0E69"/>
    <w:rsid w:val="00511607"/>
    <w:rsid w:val="00517F5A"/>
    <w:rsid w:val="00531319"/>
    <w:rsid w:val="00556F38"/>
    <w:rsid w:val="005603CD"/>
    <w:rsid w:val="005648B6"/>
    <w:rsid w:val="00565650"/>
    <w:rsid w:val="00587F5D"/>
    <w:rsid w:val="00592487"/>
    <w:rsid w:val="00594C33"/>
    <w:rsid w:val="005951AF"/>
    <w:rsid w:val="00595B83"/>
    <w:rsid w:val="005A361D"/>
    <w:rsid w:val="005A53A1"/>
    <w:rsid w:val="00603B6B"/>
    <w:rsid w:val="00611494"/>
    <w:rsid w:val="006308FE"/>
    <w:rsid w:val="00636599"/>
    <w:rsid w:val="00652CAE"/>
    <w:rsid w:val="00656D6F"/>
    <w:rsid w:val="00663742"/>
    <w:rsid w:val="006638B8"/>
    <w:rsid w:val="0066536F"/>
    <w:rsid w:val="00677DE4"/>
    <w:rsid w:val="006837BC"/>
    <w:rsid w:val="0068784B"/>
    <w:rsid w:val="00692447"/>
    <w:rsid w:val="006A0E4D"/>
    <w:rsid w:val="006B143A"/>
    <w:rsid w:val="006B5CFA"/>
    <w:rsid w:val="006B5E4C"/>
    <w:rsid w:val="006C31DB"/>
    <w:rsid w:val="006D52B2"/>
    <w:rsid w:val="006F17B7"/>
    <w:rsid w:val="007064EA"/>
    <w:rsid w:val="00715D40"/>
    <w:rsid w:val="0071639B"/>
    <w:rsid w:val="0072087D"/>
    <w:rsid w:val="00726392"/>
    <w:rsid w:val="0074610F"/>
    <w:rsid w:val="0076615E"/>
    <w:rsid w:val="00776D7D"/>
    <w:rsid w:val="00782607"/>
    <w:rsid w:val="007C05D1"/>
    <w:rsid w:val="007D6684"/>
    <w:rsid w:val="007D6C09"/>
    <w:rsid w:val="007F75CC"/>
    <w:rsid w:val="00800872"/>
    <w:rsid w:val="00811858"/>
    <w:rsid w:val="00814309"/>
    <w:rsid w:val="0082086E"/>
    <w:rsid w:val="008319E1"/>
    <w:rsid w:val="0084768C"/>
    <w:rsid w:val="00866153"/>
    <w:rsid w:val="00872278"/>
    <w:rsid w:val="00885985"/>
    <w:rsid w:val="008A3681"/>
    <w:rsid w:val="008F3FC5"/>
    <w:rsid w:val="009223EA"/>
    <w:rsid w:val="00936855"/>
    <w:rsid w:val="0095604D"/>
    <w:rsid w:val="00966918"/>
    <w:rsid w:val="00992E34"/>
    <w:rsid w:val="00995874"/>
    <w:rsid w:val="009A29CE"/>
    <w:rsid w:val="009B13A6"/>
    <w:rsid w:val="009F1824"/>
    <w:rsid w:val="009F5EB5"/>
    <w:rsid w:val="00A06222"/>
    <w:rsid w:val="00A314C1"/>
    <w:rsid w:val="00A57C86"/>
    <w:rsid w:val="00A82194"/>
    <w:rsid w:val="00A84927"/>
    <w:rsid w:val="00A92916"/>
    <w:rsid w:val="00AA0FFD"/>
    <w:rsid w:val="00AA163D"/>
    <w:rsid w:val="00AB3579"/>
    <w:rsid w:val="00AB7561"/>
    <w:rsid w:val="00AD2DB0"/>
    <w:rsid w:val="00B15C18"/>
    <w:rsid w:val="00B271CB"/>
    <w:rsid w:val="00B3583C"/>
    <w:rsid w:val="00B50D24"/>
    <w:rsid w:val="00B63FB1"/>
    <w:rsid w:val="00B73D57"/>
    <w:rsid w:val="00BB306C"/>
    <w:rsid w:val="00BC3295"/>
    <w:rsid w:val="00BD2EE2"/>
    <w:rsid w:val="00BE7A6F"/>
    <w:rsid w:val="00BF198B"/>
    <w:rsid w:val="00C04C43"/>
    <w:rsid w:val="00C66BCC"/>
    <w:rsid w:val="00C73900"/>
    <w:rsid w:val="00C7692F"/>
    <w:rsid w:val="00C914F4"/>
    <w:rsid w:val="00CB5498"/>
    <w:rsid w:val="00CD3911"/>
    <w:rsid w:val="00CE23A6"/>
    <w:rsid w:val="00CE61BC"/>
    <w:rsid w:val="00CF1530"/>
    <w:rsid w:val="00CF1FC0"/>
    <w:rsid w:val="00D007D6"/>
    <w:rsid w:val="00D115DB"/>
    <w:rsid w:val="00D259E5"/>
    <w:rsid w:val="00D277E3"/>
    <w:rsid w:val="00D8125B"/>
    <w:rsid w:val="00D86749"/>
    <w:rsid w:val="00DC26DF"/>
    <w:rsid w:val="00DC358E"/>
    <w:rsid w:val="00DD58EA"/>
    <w:rsid w:val="00DE0C51"/>
    <w:rsid w:val="00DE5E50"/>
    <w:rsid w:val="00DF3C61"/>
    <w:rsid w:val="00DF59AF"/>
    <w:rsid w:val="00E07566"/>
    <w:rsid w:val="00E15806"/>
    <w:rsid w:val="00E179CF"/>
    <w:rsid w:val="00E3108D"/>
    <w:rsid w:val="00E54CCF"/>
    <w:rsid w:val="00E65A9D"/>
    <w:rsid w:val="00E67957"/>
    <w:rsid w:val="00E67F96"/>
    <w:rsid w:val="00E81147"/>
    <w:rsid w:val="00EB7453"/>
    <w:rsid w:val="00ED1FE7"/>
    <w:rsid w:val="00ED43FB"/>
    <w:rsid w:val="00F03ADA"/>
    <w:rsid w:val="00F0661D"/>
    <w:rsid w:val="00F42CBB"/>
    <w:rsid w:val="00F45460"/>
    <w:rsid w:val="00F636EC"/>
    <w:rsid w:val="00F910B6"/>
    <w:rsid w:val="00FB543E"/>
    <w:rsid w:val="00FD45E6"/>
    <w:rsid w:val="00FE36C1"/>
    <w:rsid w:val="00FE4900"/>
    <w:rsid w:val="00FF1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0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BCC"/>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31B2"/>
    <w:pPr>
      <w:widowControl w:val="0"/>
      <w:pBdr>
        <w:bottom w:val="single" w:sz="6" w:space="1" w:color="auto"/>
      </w:pBdr>
      <w:tabs>
        <w:tab w:val="center" w:pos="4153"/>
        <w:tab w:val="right" w:pos="8306"/>
      </w:tabs>
      <w:snapToGrid w:val="0"/>
      <w:jc w:val="center"/>
    </w:pPr>
    <w:rPr>
      <w:rFonts w:eastAsia="宋体"/>
      <w:kern w:val="2"/>
      <w:sz w:val="18"/>
      <w:szCs w:val="18"/>
    </w:rPr>
  </w:style>
  <w:style w:type="character" w:customStyle="1" w:styleId="Char">
    <w:name w:val="页眉 Char"/>
    <w:basedOn w:val="a0"/>
    <w:link w:val="a3"/>
    <w:rsid w:val="003331B2"/>
    <w:rPr>
      <w:rFonts w:ascii="Times New Roman" w:eastAsia="宋体" w:hAnsi="Times New Roman" w:cs="Times New Roman"/>
      <w:sz w:val="18"/>
      <w:szCs w:val="18"/>
    </w:rPr>
  </w:style>
  <w:style w:type="paragraph" w:styleId="a4">
    <w:name w:val="footer"/>
    <w:basedOn w:val="a"/>
    <w:link w:val="Char0"/>
    <w:rsid w:val="003331B2"/>
    <w:pPr>
      <w:widowControl w:val="0"/>
      <w:tabs>
        <w:tab w:val="center" w:pos="4153"/>
        <w:tab w:val="right" w:pos="8306"/>
      </w:tabs>
      <w:snapToGrid w:val="0"/>
    </w:pPr>
    <w:rPr>
      <w:rFonts w:eastAsia="宋体"/>
      <w:kern w:val="2"/>
      <w:sz w:val="18"/>
      <w:szCs w:val="18"/>
    </w:rPr>
  </w:style>
  <w:style w:type="character" w:customStyle="1" w:styleId="Char0">
    <w:name w:val="页脚 Char"/>
    <w:basedOn w:val="a0"/>
    <w:link w:val="a4"/>
    <w:rsid w:val="003331B2"/>
    <w:rPr>
      <w:rFonts w:ascii="Times New Roman" w:eastAsia="宋体" w:hAnsi="Times New Roman" w:cs="Times New Roman"/>
      <w:sz w:val="18"/>
      <w:szCs w:val="18"/>
    </w:rPr>
  </w:style>
  <w:style w:type="character" w:styleId="a5">
    <w:name w:val="page number"/>
    <w:basedOn w:val="a0"/>
    <w:rsid w:val="003331B2"/>
  </w:style>
  <w:style w:type="paragraph" w:styleId="a6">
    <w:name w:val="List Paragraph"/>
    <w:basedOn w:val="a"/>
    <w:uiPriority w:val="34"/>
    <w:qFormat/>
    <w:rsid w:val="003331B2"/>
    <w:pPr>
      <w:widowControl w:val="0"/>
      <w:ind w:firstLineChars="200" w:firstLine="420"/>
      <w:jc w:val="both"/>
    </w:pPr>
    <w:rPr>
      <w:rFonts w:asciiTheme="minorHAnsi" w:hAnsiTheme="minorHAnsi" w:cstheme="minorBidi"/>
      <w:kern w:val="2"/>
      <w:sz w:val="21"/>
      <w:szCs w:val="22"/>
    </w:rPr>
  </w:style>
  <w:style w:type="character" w:styleId="a7">
    <w:name w:val="annotation reference"/>
    <w:basedOn w:val="a0"/>
    <w:uiPriority w:val="99"/>
    <w:semiHidden/>
    <w:unhideWhenUsed/>
    <w:rsid w:val="003331B2"/>
    <w:rPr>
      <w:sz w:val="21"/>
      <w:szCs w:val="21"/>
    </w:rPr>
  </w:style>
  <w:style w:type="paragraph" w:styleId="a8">
    <w:name w:val="annotation text"/>
    <w:basedOn w:val="a"/>
    <w:link w:val="Char1"/>
    <w:uiPriority w:val="99"/>
    <w:semiHidden/>
    <w:unhideWhenUsed/>
    <w:rsid w:val="003331B2"/>
    <w:pPr>
      <w:widowControl w:val="0"/>
    </w:pPr>
    <w:rPr>
      <w:rFonts w:asciiTheme="minorHAnsi" w:hAnsiTheme="minorHAnsi" w:cstheme="minorBidi"/>
      <w:kern w:val="2"/>
      <w:sz w:val="21"/>
      <w:szCs w:val="22"/>
    </w:rPr>
  </w:style>
  <w:style w:type="character" w:customStyle="1" w:styleId="Char1">
    <w:name w:val="批注文字 Char"/>
    <w:basedOn w:val="a0"/>
    <w:link w:val="a8"/>
    <w:uiPriority w:val="99"/>
    <w:semiHidden/>
    <w:rsid w:val="003331B2"/>
  </w:style>
  <w:style w:type="paragraph" w:styleId="a9">
    <w:name w:val="Balloon Text"/>
    <w:basedOn w:val="a"/>
    <w:link w:val="Char2"/>
    <w:uiPriority w:val="99"/>
    <w:semiHidden/>
    <w:unhideWhenUsed/>
    <w:rsid w:val="003331B2"/>
    <w:rPr>
      <w:sz w:val="18"/>
      <w:szCs w:val="18"/>
    </w:rPr>
  </w:style>
  <w:style w:type="character" w:customStyle="1" w:styleId="Char2">
    <w:name w:val="批注框文本 Char"/>
    <w:basedOn w:val="a0"/>
    <w:link w:val="a9"/>
    <w:uiPriority w:val="99"/>
    <w:semiHidden/>
    <w:rsid w:val="003331B2"/>
    <w:rPr>
      <w:rFonts w:ascii="Times New Roman" w:hAnsi="Times New Roman" w:cs="Times New Roman"/>
      <w:kern w:val="0"/>
      <w:sz w:val="18"/>
      <w:szCs w:val="18"/>
    </w:rPr>
  </w:style>
  <w:style w:type="paragraph" w:styleId="aa">
    <w:name w:val="annotation subject"/>
    <w:basedOn w:val="a8"/>
    <w:next w:val="a8"/>
    <w:link w:val="Char3"/>
    <w:uiPriority w:val="99"/>
    <w:semiHidden/>
    <w:unhideWhenUsed/>
    <w:rsid w:val="00C04C43"/>
    <w:pPr>
      <w:widowControl/>
    </w:pPr>
    <w:rPr>
      <w:rFonts w:ascii="Times New Roman" w:hAnsi="Times New Roman" w:cs="Times New Roman"/>
      <w:b/>
      <w:bCs/>
      <w:kern w:val="0"/>
      <w:sz w:val="24"/>
      <w:szCs w:val="24"/>
    </w:rPr>
  </w:style>
  <w:style w:type="character" w:customStyle="1" w:styleId="Char3">
    <w:name w:val="批注主题 Char"/>
    <w:basedOn w:val="Char1"/>
    <w:link w:val="aa"/>
    <w:uiPriority w:val="99"/>
    <w:semiHidden/>
    <w:rsid w:val="00C04C43"/>
    <w:rPr>
      <w:rFonts w:ascii="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BCC"/>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31B2"/>
    <w:pPr>
      <w:widowControl w:val="0"/>
      <w:pBdr>
        <w:bottom w:val="single" w:sz="6" w:space="1" w:color="auto"/>
      </w:pBdr>
      <w:tabs>
        <w:tab w:val="center" w:pos="4153"/>
        <w:tab w:val="right" w:pos="8306"/>
      </w:tabs>
      <w:snapToGrid w:val="0"/>
      <w:jc w:val="center"/>
    </w:pPr>
    <w:rPr>
      <w:rFonts w:eastAsia="宋体"/>
      <w:kern w:val="2"/>
      <w:sz w:val="18"/>
      <w:szCs w:val="18"/>
    </w:rPr>
  </w:style>
  <w:style w:type="character" w:customStyle="1" w:styleId="Char">
    <w:name w:val="页眉 Char"/>
    <w:basedOn w:val="a0"/>
    <w:link w:val="a3"/>
    <w:rsid w:val="003331B2"/>
    <w:rPr>
      <w:rFonts w:ascii="Times New Roman" w:eastAsia="宋体" w:hAnsi="Times New Roman" w:cs="Times New Roman"/>
      <w:sz w:val="18"/>
      <w:szCs w:val="18"/>
    </w:rPr>
  </w:style>
  <w:style w:type="paragraph" w:styleId="a4">
    <w:name w:val="footer"/>
    <w:basedOn w:val="a"/>
    <w:link w:val="Char0"/>
    <w:rsid w:val="003331B2"/>
    <w:pPr>
      <w:widowControl w:val="0"/>
      <w:tabs>
        <w:tab w:val="center" w:pos="4153"/>
        <w:tab w:val="right" w:pos="8306"/>
      </w:tabs>
      <w:snapToGrid w:val="0"/>
    </w:pPr>
    <w:rPr>
      <w:rFonts w:eastAsia="宋体"/>
      <w:kern w:val="2"/>
      <w:sz w:val="18"/>
      <w:szCs w:val="18"/>
    </w:rPr>
  </w:style>
  <w:style w:type="character" w:customStyle="1" w:styleId="Char0">
    <w:name w:val="页脚 Char"/>
    <w:basedOn w:val="a0"/>
    <w:link w:val="a4"/>
    <w:rsid w:val="003331B2"/>
    <w:rPr>
      <w:rFonts w:ascii="Times New Roman" w:eastAsia="宋体" w:hAnsi="Times New Roman" w:cs="Times New Roman"/>
      <w:sz w:val="18"/>
      <w:szCs w:val="18"/>
    </w:rPr>
  </w:style>
  <w:style w:type="character" w:styleId="a5">
    <w:name w:val="page number"/>
    <w:basedOn w:val="a0"/>
    <w:rsid w:val="003331B2"/>
  </w:style>
  <w:style w:type="paragraph" w:styleId="a6">
    <w:name w:val="List Paragraph"/>
    <w:basedOn w:val="a"/>
    <w:uiPriority w:val="34"/>
    <w:qFormat/>
    <w:rsid w:val="003331B2"/>
    <w:pPr>
      <w:widowControl w:val="0"/>
      <w:ind w:firstLineChars="200" w:firstLine="420"/>
      <w:jc w:val="both"/>
    </w:pPr>
    <w:rPr>
      <w:rFonts w:asciiTheme="minorHAnsi" w:hAnsiTheme="minorHAnsi" w:cstheme="minorBidi"/>
      <w:kern w:val="2"/>
      <w:sz w:val="21"/>
      <w:szCs w:val="22"/>
    </w:rPr>
  </w:style>
  <w:style w:type="character" w:styleId="a7">
    <w:name w:val="annotation reference"/>
    <w:basedOn w:val="a0"/>
    <w:uiPriority w:val="99"/>
    <w:semiHidden/>
    <w:unhideWhenUsed/>
    <w:rsid w:val="003331B2"/>
    <w:rPr>
      <w:sz w:val="21"/>
      <w:szCs w:val="21"/>
    </w:rPr>
  </w:style>
  <w:style w:type="paragraph" w:styleId="a8">
    <w:name w:val="annotation text"/>
    <w:basedOn w:val="a"/>
    <w:link w:val="Char1"/>
    <w:uiPriority w:val="99"/>
    <w:semiHidden/>
    <w:unhideWhenUsed/>
    <w:rsid w:val="003331B2"/>
    <w:pPr>
      <w:widowControl w:val="0"/>
    </w:pPr>
    <w:rPr>
      <w:rFonts w:asciiTheme="minorHAnsi" w:hAnsiTheme="minorHAnsi" w:cstheme="minorBidi"/>
      <w:kern w:val="2"/>
      <w:sz w:val="21"/>
      <w:szCs w:val="22"/>
    </w:rPr>
  </w:style>
  <w:style w:type="character" w:customStyle="1" w:styleId="Char1">
    <w:name w:val="批注文字 Char"/>
    <w:basedOn w:val="a0"/>
    <w:link w:val="a8"/>
    <w:uiPriority w:val="99"/>
    <w:semiHidden/>
    <w:rsid w:val="003331B2"/>
  </w:style>
  <w:style w:type="paragraph" w:styleId="a9">
    <w:name w:val="Balloon Text"/>
    <w:basedOn w:val="a"/>
    <w:link w:val="Char2"/>
    <w:uiPriority w:val="99"/>
    <w:semiHidden/>
    <w:unhideWhenUsed/>
    <w:rsid w:val="003331B2"/>
    <w:rPr>
      <w:sz w:val="18"/>
      <w:szCs w:val="18"/>
    </w:rPr>
  </w:style>
  <w:style w:type="character" w:customStyle="1" w:styleId="Char2">
    <w:name w:val="批注框文本 Char"/>
    <w:basedOn w:val="a0"/>
    <w:link w:val="a9"/>
    <w:uiPriority w:val="99"/>
    <w:semiHidden/>
    <w:rsid w:val="003331B2"/>
    <w:rPr>
      <w:rFonts w:ascii="Times New Roman" w:hAnsi="Times New Roman" w:cs="Times New Roman"/>
      <w:kern w:val="0"/>
      <w:sz w:val="18"/>
      <w:szCs w:val="18"/>
    </w:rPr>
  </w:style>
  <w:style w:type="paragraph" w:styleId="aa">
    <w:name w:val="annotation subject"/>
    <w:basedOn w:val="a8"/>
    <w:next w:val="a8"/>
    <w:link w:val="Char3"/>
    <w:uiPriority w:val="99"/>
    <w:semiHidden/>
    <w:unhideWhenUsed/>
    <w:rsid w:val="00C04C43"/>
    <w:pPr>
      <w:widowControl/>
    </w:pPr>
    <w:rPr>
      <w:rFonts w:ascii="Times New Roman" w:hAnsi="Times New Roman" w:cs="Times New Roman"/>
      <w:b/>
      <w:bCs/>
      <w:kern w:val="0"/>
      <w:sz w:val="24"/>
      <w:szCs w:val="24"/>
    </w:rPr>
  </w:style>
  <w:style w:type="character" w:customStyle="1" w:styleId="Char3">
    <w:name w:val="批注主题 Char"/>
    <w:basedOn w:val="Char1"/>
    <w:link w:val="aa"/>
    <w:uiPriority w:val="99"/>
    <w:semiHidden/>
    <w:rsid w:val="00C04C43"/>
    <w:rPr>
      <w:rFonts w:ascii="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0B3F-9636-44F2-89DC-CDD4B26E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xinghui</dc:creator>
  <cp:lastModifiedBy>安宁</cp:lastModifiedBy>
  <cp:revision>13</cp:revision>
  <cp:lastPrinted>2020-08-26T10:06:00Z</cp:lastPrinted>
  <dcterms:created xsi:type="dcterms:W3CDTF">2020-08-26T07:54:00Z</dcterms:created>
  <dcterms:modified xsi:type="dcterms:W3CDTF">2020-08-27T08:28:00Z</dcterms:modified>
</cp:coreProperties>
</file>